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2400"/>
        <w:jc w:val="center"/>
      </w:pPr>
      <w:r>
        <w:rPr>
          <w:rFonts w:ascii="Arial" w:cs="Arial" w:eastAsia="Arial" w:hAnsi="Arial"/>
          <w:b/>
          <w:bCs/>
          <w:color w:val="0B2545"/>
          <w:sz w:val="56"/>
          <w:szCs w:val="56"/>
        </w:rPr>
        <w:t xml:space="preserve">SEO STRATEGY ANALYSIS</w:t>
      </w:r>
    </w:p>
    <w:p>
      <w:pPr>
        <w:spacing w:after="200" w:before="0"/>
        <w:jc w:val="center"/>
      </w:pPr>
      <w:r>
        <w:rPr>
          <w:rFonts w:ascii="Arial" w:cs="Arial" w:eastAsia="Arial" w:hAnsi="Arial"/>
          <w:b/>
          <w:bCs/>
          <w:color w:val="1F6FB2"/>
          <w:sz w:val="40"/>
          <w:szCs w:val="40"/>
        </w:rPr>
        <w:t xml:space="preserve">geewinmatches.net</w:t>
      </w:r>
    </w:p>
    <w:p>
      <w:pPr>
        <w:spacing w:after="600" w:before="0"/>
        <w:jc w:val="center"/>
      </w:pPr>
      <w:r>
        <w:rPr>
          <w:rFonts w:ascii="Arial" w:cs="Arial" w:eastAsia="Arial" w:hAnsi="Arial"/>
          <w:i/>
          <w:iCs/>
          <w:color w:val="555555"/>
          <w:sz w:val="24"/>
          <w:szCs w:val="24"/>
        </w:rPr>
        <w:t xml:space="preserve">Geewin Matches – Safety Match &amp; Matchbox Manufacturer</w:t>
      </w:r>
    </w:p>
    <w:p>
      <w:pPr>
        <w:spacing w:after="80" w:before="0"/>
        <w:jc w:val="center"/>
      </w:pPr>
      <w:r>
        <w:rPr>
          <w:rFonts w:ascii="Arial" w:cs="Arial" w:eastAsia="Arial" w:hAnsi="Arial"/>
          <w:color w:val="222222"/>
          <w:sz w:val="22"/>
          <w:szCs w:val="22"/>
        </w:rPr>
        <w:t xml:space="preserve">Prepared by: EiBS – Elysian Intelligence Solutions Pvt. Ltd.</w:t>
      </w:r>
    </w:p>
    <w:p>
      <w:pPr>
        <w:spacing w:after="80" w:before="0"/>
        <w:jc w:val="center"/>
      </w:pPr>
      <w:r>
        <w:rPr>
          <w:rFonts w:ascii="Arial" w:cs="Arial" w:eastAsia="Arial" w:hAnsi="Arial"/>
          <w:color w:val="555555"/>
          <w:sz w:val="20"/>
          <w:szCs w:val="20"/>
        </w:rPr>
        <w:t xml:space="preserve">https://eibsglobal.com  |  info@eibsglobal.com  |  +91 97904 64324</w:t>
      </w:r>
    </w:p>
    <w:p>
      <w:pPr>
        <w:spacing w:after="80" w:before="600"/>
        <w:jc w:val="center"/>
      </w:pPr>
      <w:r>
        <w:rPr>
          <w:rFonts w:ascii="Arial" w:cs="Arial" w:eastAsia="Arial" w:hAnsi="Arial"/>
          <w:color w:val="555555"/>
          <w:sz w:val="20"/>
          <w:szCs w:val="20"/>
        </w:rPr>
        <w:t xml:space="preserve">Data Source: Ahrefs (Site Explorer, Site Audit, Keywords Explorer, Backlink Profile)</w:t>
      </w:r>
    </w:p>
    <w:p>
      <w:pPr>
        <w:spacing w:after="200" w:before="40"/>
        <w:jc w:val="center"/>
      </w:pPr>
      <w:r>
        <w:rPr>
          <w:rFonts w:ascii="Arial" w:cs="Arial" w:eastAsia="Arial" w:hAnsi="Arial"/>
          <w:color w:val="555555"/>
          <w:sz w:val="20"/>
          <w:szCs w:val="20"/>
        </w:rPr>
        <w:t xml:space="preserve">Report Date: 29 April 2026</w:t>
      </w:r>
    </w:p>
    <w:p>
      <w:r>
        <w:br w:type="page"/>
      </w:r>
    </w:p>
    <w:p>
      <w:pPr>
        <w:pStyle w:val="Heading1"/>
        <w:spacing w:after="200" w:before="360"/>
      </w:pPr>
      <w:r>
        <w:rPr>
          <w:rFonts w:ascii="Arial" w:cs="Arial" w:eastAsia="Arial" w:hAnsi="Arial"/>
          <w:b/>
          <w:bCs/>
          <w:color w:val="0B2545"/>
          <w:sz w:val="36"/>
          <w:szCs w:val="36"/>
        </w:rPr>
        <w:t xml:space="preserve">1. Executive Summary</w:t>
      </w:r>
    </w:p>
    <w:p>
      <w:pPr>
        <w:spacing w:after="60" w:before="60" w:line="300"/>
        <w:jc w:val="both"/>
      </w:pPr>
      <w:r>
        <w:rPr>
          <w:rFonts w:ascii="Arial" w:cs="Arial" w:eastAsia="Arial" w:hAnsi="Arial"/>
          <w:color w:val="222222"/>
          <w:sz w:val="22"/>
          <w:szCs w:val="22"/>
        </w:rPr>
        <w:t xml:space="preserve">geewinmatches.net is the digital storefront of Geewin Matches, a Sivakasi-region safety match and matchbox manufacturer targeting B2B buyers, exporters, and custom-print clients. Ahrefs data shows a small but functional SEO footprint: the site already ranks in the top 3 for 10 of its 31 organic keywords, indicating that on-page targeting works well. However, the domain is constrained by very low authority (DR 3.7) and is carrying a heavily contaminated backlink profile that poses a clear algorithmic risk.</w:t>
      </w:r>
    </w:p>
    <w:p>
      <w:pPr>
        <w:spacing w:after="60" w:before="60" w:line="300"/>
        <w:jc w:val="both"/>
      </w:pPr>
      <w:r>
        <w:rPr>
          <w:rFonts w:ascii="Arial" w:cs="Arial" w:eastAsia="Arial" w:hAnsi="Arial"/>
          <w:color w:val="222222"/>
          <w:sz w:val="22"/>
          <w:szCs w:val="22"/>
        </w:rPr>
        <w:t xml:space="preserve">Organic traffic has grown roughly 2.2x year-on-year (from ~60 to ~134 monthly visits) — a healthy trend in percentage terms but still a tiny absolute base. The opportunity is significant: high-intent commercial queries like "safety matches manufacturers in india", "matchbox manufacturers in india", and "custom matchbox" already deliver nearly all the traffic the site captures, and there is an entire untapped cluster around export markets, private-label/custom printing, and Sivakasi-cluster B2B terms that competitors are not seriously defending.</w:t>
      </w:r>
    </w:p>
    <w:p>
      <w:pPr>
        <w:pStyle w:val="Heading3"/>
        <w:spacing w:after="100" w:before="200"/>
      </w:pPr>
      <w:r>
        <w:rPr>
          <w:rFonts w:ascii="Arial" w:cs="Arial" w:eastAsia="Arial" w:hAnsi="Arial"/>
          <w:b/>
          <w:bCs/>
          <w:color w:val="0B2545"/>
          <w:sz w:val="24"/>
          <w:szCs w:val="24"/>
        </w:rPr>
        <w:t xml:space="preserve">Key Strengths</w:t>
      </w:r>
    </w:p>
    <w:p>
      <w:pPr>
        <w:pStyle w:val="ListParagraph"/>
        <w:numPr>
          <w:ilvl w:val="0"/>
          <w:numId w:val="2"/>
        </w:numPr>
        <w:spacing w:after="40" w:before="40" w:line="290"/>
      </w:pPr>
      <w:r>
        <w:rPr>
          <w:rFonts w:ascii="Arial" w:cs="Arial" w:eastAsia="Arial" w:hAnsi="Arial"/>
          <w:color w:val="222222"/>
          <w:sz w:val="22"/>
          <w:szCs w:val="22"/>
        </w:rPr>
        <w:t xml:space="preserve">Strong on-page targeting — 10 of 31 keywords (32%) rank in positions 1–3, including "matchbox company" and "matchbox brands in india" at #1.</w:t>
      </w:r>
    </w:p>
    <w:p>
      <w:pPr>
        <w:pStyle w:val="ListParagraph"/>
        <w:numPr>
          <w:ilvl w:val="0"/>
          <w:numId w:val="2"/>
        </w:numPr>
        <w:spacing w:after="40" w:before="40" w:line="290"/>
      </w:pPr>
      <w:r>
        <w:rPr>
          <w:rFonts w:ascii="Arial" w:cs="Arial" w:eastAsia="Arial" w:hAnsi="Arial"/>
          <w:color w:val="222222"/>
          <w:sz w:val="22"/>
          <w:szCs w:val="22"/>
        </w:rPr>
        <w:t xml:space="preserve">Healthy upward traffic trend over 12 months, with December and March 2026 showing the strongest organic value (org. cost equivalents of $415 and $392 respectively).</w:t>
      </w:r>
    </w:p>
    <w:p>
      <w:pPr>
        <w:pStyle w:val="ListParagraph"/>
        <w:numPr>
          <w:ilvl w:val="0"/>
          <w:numId w:val="2"/>
        </w:numPr>
        <w:spacing w:after="40" w:before="40" w:line="290"/>
      </w:pPr>
      <w:r>
        <w:rPr>
          <w:rFonts w:ascii="Arial" w:cs="Arial" w:eastAsia="Arial" w:hAnsi="Arial"/>
          <w:color w:val="222222"/>
          <w:sz w:val="22"/>
          <w:szCs w:val="22"/>
        </w:rPr>
        <w:t xml:space="preserve">Niche commercial intent — the keywords driving traffic are predominantly bottom-funnel B2B manufacturer/supplier queries, not vanity informational terms.</w:t>
      </w:r>
    </w:p>
    <w:p>
      <w:pPr>
        <w:pStyle w:val="Heading3"/>
        <w:spacing w:after="100" w:before="200"/>
      </w:pPr>
      <w:r>
        <w:rPr>
          <w:rFonts w:ascii="Arial" w:cs="Arial" w:eastAsia="Arial" w:hAnsi="Arial"/>
          <w:b/>
          <w:bCs/>
          <w:color w:val="0B2545"/>
          <w:sz w:val="24"/>
          <w:szCs w:val="24"/>
        </w:rPr>
        <w:t xml:space="preserve">Key Weaknesses</w:t>
      </w:r>
    </w:p>
    <w:p>
      <w:pPr>
        <w:pStyle w:val="ListParagraph"/>
        <w:numPr>
          <w:ilvl w:val="0"/>
          <w:numId w:val="2"/>
        </w:numPr>
        <w:spacing w:after="40" w:before="40" w:line="290"/>
      </w:pPr>
      <w:r>
        <w:rPr>
          <w:rFonts w:ascii="Arial" w:cs="Arial" w:eastAsia="Arial" w:hAnsi="Arial"/>
          <w:color w:val="222222"/>
          <w:sz w:val="22"/>
          <w:szCs w:val="22"/>
        </w:rPr>
        <w:t xml:space="preserve">Domain Rating of 3.7 with an Ahrefs Rank of ~32.7M — the site has effectively no authority advantage in any SERP.</w:t>
      </w:r>
    </w:p>
    <w:p>
      <w:pPr>
        <w:pStyle w:val="ListParagraph"/>
        <w:numPr>
          <w:ilvl w:val="0"/>
          <w:numId w:val="2"/>
        </w:numPr>
        <w:spacing w:after="40" w:before="40" w:line="290"/>
      </w:pPr>
      <w:r>
        <w:rPr>
          <w:rFonts w:ascii="Arial" w:cs="Arial" w:eastAsia="Arial" w:hAnsi="Arial"/>
          <w:color w:val="222222"/>
          <w:sz w:val="22"/>
          <w:szCs w:val="22"/>
        </w:rPr>
        <w:t xml:space="preserve">Backlink profile is dominated by spam: the top 13 anchor texts are flagged as spam, and a Turkish gambling anchor ("Anadoluslot") accounts for 42,649 dofollow links from 148 referring domains pointing into the site — a near-certain negative-SEO injection or compromised-site footprint.</w:t>
      </w:r>
    </w:p>
    <w:p>
      <w:pPr>
        <w:pStyle w:val="ListParagraph"/>
        <w:numPr>
          <w:ilvl w:val="0"/>
          <w:numId w:val="2"/>
        </w:numPr>
        <w:spacing w:after="40" w:before="40" w:line="290"/>
      </w:pPr>
      <w:r>
        <w:rPr>
          <w:rFonts w:ascii="Arial" w:cs="Arial" w:eastAsia="Arial" w:hAnsi="Arial"/>
          <w:color w:val="222222"/>
          <w:sz w:val="22"/>
          <w:szCs w:val="22"/>
        </w:rPr>
        <w:t xml:space="preserve">Referring domains spiked from 57 to 227 in a single month (Jul → Aug 2024), and again from 425 to 731 (Jul → Oct 2025) — a velocity pattern Google's link spam systems treat as suspicious.</w:t>
      </w:r>
    </w:p>
    <w:p>
      <w:pPr>
        <w:pStyle w:val="ListParagraph"/>
        <w:numPr>
          <w:ilvl w:val="0"/>
          <w:numId w:val="2"/>
        </w:numPr>
        <w:spacing w:after="40" w:before="40" w:line="290"/>
      </w:pPr>
      <w:r>
        <w:rPr>
          <w:rFonts w:ascii="Arial" w:cs="Arial" w:eastAsia="Arial" w:hAnsi="Arial"/>
          <w:color w:val="222222"/>
          <w:sz w:val="22"/>
          <w:szCs w:val="22"/>
        </w:rPr>
        <w:t xml:space="preserve">Only 31 ranking keywords across the whole domain — content footprint is far too thin to defend the niche.</w:t>
      </w:r>
    </w:p>
    <w:p>
      <w:pPr>
        <w:pStyle w:val="Heading3"/>
        <w:spacing w:after="100" w:before="200"/>
      </w:pPr>
      <w:r>
        <w:rPr>
          <w:rFonts w:ascii="Arial" w:cs="Arial" w:eastAsia="Arial" w:hAnsi="Arial"/>
          <w:b/>
          <w:bCs/>
          <w:color w:val="0B2545"/>
          <w:sz w:val="24"/>
          <w:szCs w:val="24"/>
        </w:rPr>
        <w:t xml:space="preserve">Top 3 Priorities (Next 90 Days)</w:t>
      </w:r>
    </w:p>
    <w:p>
      <w:pPr>
        <w:pStyle w:val="ListParagraph"/>
        <w:numPr>
          <w:ilvl w:val="0"/>
          <w:numId w:val="3"/>
        </w:numPr>
        <w:spacing w:after="40" w:before="40" w:line="290"/>
      </w:pPr>
      <w:r>
        <w:rPr>
          <w:rFonts w:ascii="Arial" w:cs="Arial" w:eastAsia="Arial" w:hAnsi="Arial"/>
          <w:color w:val="222222"/>
          <w:sz w:val="22"/>
          <w:szCs w:val="22"/>
        </w:rPr>
        <w:t xml:space="preserve">Disavow &amp; clean the toxic backlink profile — file a Disavow against the gambling-anchor domains and the obvious PBN clusters before any further link building. This is the single highest-risk item.</w:t>
      </w:r>
    </w:p>
    <w:p>
      <w:pPr>
        <w:pStyle w:val="ListParagraph"/>
        <w:numPr>
          <w:ilvl w:val="0"/>
          <w:numId w:val="3"/>
        </w:numPr>
        <w:spacing w:after="40" w:before="40" w:line="290"/>
      </w:pPr>
      <w:r>
        <w:rPr>
          <w:rFonts w:ascii="Arial" w:cs="Arial" w:eastAsia="Arial" w:hAnsi="Arial"/>
          <w:color w:val="222222"/>
          <w:sz w:val="22"/>
          <w:szCs w:val="22"/>
        </w:rPr>
        <w:t xml:space="preserve">Double the indexable, intent-matched content footprint — publish 12–16 new B2B manufacturer/exporter pages targeting the keyword cluster identified in Section 4 (custom matchbox, private label, export-to-Africa, Sivakasi cluster).</w:t>
      </w:r>
    </w:p>
    <w:p>
      <w:pPr>
        <w:pStyle w:val="ListParagraph"/>
        <w:numPr>
          <w:ilvl w:val="0"/>
          <w:numId w:val="3"/>
        </w:numPr>
        <w:spacing w:after="40" w:before="40" w:line="290"/>
      </w:pPr>
      <w:r>
        <w:rPr>
          <w:rFonts w:ascii="Arial" w:cs="Arial" w:eastAsia="Arial" w:hAnsi="Arial"/>
          <w:color w:val="222222"/>
          <w:sz w:val="22"/>
          <w:szCs w:val="22"/>
        </w:rPr>
        <w:t xml:space="preserve">Build authority with safe, relevant links — replace the spam links being lost with ~20 high-quality industry directory, trade-association, and exporter-platform citations (IndiaMART, TradeIndia, EEPC India, FIEO, Export Bureau, etc.).</w:t>
      </w:r>
    </w:p>
    <w:p>
      <w:pPr>
        <w:spacing w:after="120" w:before="0"/>
      </w:pPr>
      <w:r>
        <w:t xml:space="preserve"/>
      </w:r>
    </w:p>
    <w:p>
      <w:r>
        <w:br w:type="page"/>
      </w:r>
    </w:p>
    <w:p>
      <w:pPr>
        <w:pStyle w:val="Heading1"/>
        <w:spacing w:after="200" w:before="360"/>
      </w:pPr>
      <w:r>
        <w:rPr>
          <w:rFonts w:ascii="Arial" w:cs="Arial" w:eastAsia="Arial" w:hAnsi="Arial"/>
          <w:b/>
          <w:bCs/>
          <w:color w:val="0B2545"/>
          <w:sz w:val="36"/>
          <w:szCs w:val="36"/>
        </w:rPr>
        <w:t xml:space="preserve">2. Domain Snapshot</w:t>
      </w:r>
    </w:p>
    <w:p>
      <w:pPr>
        <w:spacing w:after="60" w:before="60" w:line="300"/>
        <w:jc w:val="both"/>
      </w:pPr>
      <w:r>
        <w:rPr>
          <w:rFonts w:ascii="Arial" w:cs="Arial" w:eastAsia="Arial" w:hAnsi="Arial"/>
          <w:color w:val="222222"/>
          <w:sz w:val="22"/>
          <w:szCs w:val="22"/>
        </w:rPr>
        <w:t xml:space="preserve">The table below summarises Ahrefs core metrics for geewinmatches.net (subdomain mode, all-time and current values as of the report date).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200"/>
        <w:gridCol w:w="2600"/>
        <w:gridCol w:w="2560"/>
      </w:tblGrid>
      <w:tr>
        <w:trPr>
          <w:tblHeader/>
        </w:trPr>
        <w:tc>
          <w:tcPr>
            <w:tcW w:type="dxa" w:w="42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Metric</w:t>
            </w:r>
          </w:p>
        </w:tc>
        <w:tc>
          <w:tcPr>
            <w:tcW w:type="dxa" w:w="26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Value</w:t>
            </w:r>
          </w:p>
        </w:tc>
        <w:tc>
          <w:tcPr>
            <w:tcW w:type="dxa" w:w="25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Interpretation</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Domain Rating (DR)</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3.7</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Very low</w:t>
            </w:r>
          </w:p>
        </w:tc>
      </w:tr>
      <w:tr>
        <w:tc>
          <w:tcPr>
            <w:tcW w:type="dxa" w:w="4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Ahrefs Rank</w:t>
            </w:r>
          </w:p>
        </w:tc>
        <w:tc>
          <w:tcPr>
            <w:tcW w:type="dxa" w:w="26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32,730,423</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Outside top 30M sites</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Organic keywords</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31</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Thin footprint</w:t>
            </w:r>
          </w:p>
        </w:tc>
      </w:tr>
      <w:tr>
        <w:tc>
          <w:tcPr>
            <w:tcW w:type="dxa" w:w="4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Keywords in top 3</w:t>
            </w:r>
          </w:p>
        </w:tc>
        <w:tc>
          <w:tcPr>
            <w:tcW w:type="dxa" w:w="26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10</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Strong density (32%)</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Estimated organic traffic / month</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129 visits</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Small but growing</w:t>
            </w:r>
          </w:p>
        </w:tc>
      </w:tr>
      <w:tr>
        <w:tc>
          <w:tcPr>
            <w:tcW w:type="dxa" w:w="4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Estimated organic traffic value / month</w:t>
            </w:r>
          </w:p>
        </w:tc>
        <w:tc>
          <w:tcPr>
            <w:tcW w:type="dxa" w:w="26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$674</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Modest</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 backlinks</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7,253</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Inflated by spam</w:t>
            </w:r>
          </w:p>
        </w:tc>
      </w:tr>
      <w:tr>
        <w:tc>
          <w:tcPr>
            <w:tcW w:type="dxa" w:w="4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 referring domains</w:t>
            </w:r>
          </w:p>
        </w:tc>
        <w:tc>
          <w:tcPr>
            <w:tcW w:type="dxa" w:w="26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1,008</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Audit required</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All-time backlinks</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87,067</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Heavy churn</w:t>
            </w:r>
          </w:p>
        </w:tc>
      </w:tr>
      <w:tr>
        <w:tc>
          <w:tcPr>
            <w:tcW w:type="dxa" w:w="4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All-time referring domains</w:t>
            </w:r>
          </w:p>
        </w:tc>
        <w:tc>
          <w:tcPr>
            <w:tcW w:type="dxa" w:w="26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1,838</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Heavy churn</w:t>
            </w:r>
          </w:p>
        </w:tc>
      </w:tr>
      <w:tr>
        <w:tc>
          <w:tcPr>
            <w:tcW w:type="dxa" w:w="4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Paid keywords / paid traffic</w:t>
            </w:r>
          </w:p>
        </w:tc>
        <w:tc>
          <w:tcPr>
            <w:tcW w:type="dxa" w:w="26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0</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No active PPC presence</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12-Month Organic Traffic Trend</w:t>
      </w:r>
    </w:p>
    <w:p>
      <w:pPr>
        <w:spacing w:after="60" w:before="60" w:line="300"/>
        <w:jc w:val="both"/>
      </w:pPr>
      <w:r>
        <w:rPr>
          <w:rFonts w:ascii="Arial" w:cs="Arial" w:eastAsia="Arial" w:hAnsi="Arial"/>
          <w:color w:val="222222"/>
          <w:sz w:val="22"/>
          <w:szCs w:val="22"/>
        </w:rPr>
        <w:t xml:space="preserve">Monthly Ahrefs-estimated organic traffic for the trailing 12 months: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2200"/>
        <w:gridCol w:w="2400"/>
        <w:gridCol w:w="2360"/>
      </w:tblGrid>
      <w:tr>
        <w:trPr>
          <w:tblHeader/>
        </w:trPr>
        <w:tc>
          <w:tcPr>
            <w:tcW w:type="dxa" w:w="2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Month</w:t>
            </w:r>
          </w:p>
        </w:tc>
        <w:tc>
          <w:tcPr>
            <w:tcW w:type="dxa" w:w="22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Est. Organic Traffic</w:t>
            </w:r>
          </w:p>
        </w:tc>
        <w:tc>
          <w:tcPr>
            <w:tcW w:type="dxa" w:w="2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Est. Traffic Value (USD)</w:t>
            </w:r>
          </w:p>
        </w:tc>
        <w:tc>
          <w:tcPr>
            <w:tcW w:type="dxa" w:w="23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Direction</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May 2025</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60</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$31</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Baseline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Jun 2025</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55</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$28</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Jul 2025</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86</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$95</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Aug 2025</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101</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$318</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Sep 2025</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108</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$51</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Oct 2025</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100</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$41</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Nov 2025</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115</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$120</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Dec 2025</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135</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$415</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(peak)</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Jan 2026</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134</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$58</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Feb 2026</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126</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$51</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Mar 2026</w:t>
            </w:r>
          </w:p>
        </w:tc>
        <w:tc>
          <w:tcPr>
            <w:tcW w:type="dxa" w:w="2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132</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$392</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Apr 2026</w:t>
            </w:r>
          </w:p>
        </w:tc>
        <w:tc>
          <w:tcPr>
            <w:tcW w:type="dxa" w:w="2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134</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$582</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r>
    </w:tbl>
    <w:p>
      <w:pPr>
        <w:spacing w:after="12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38A36" w:sz="12"/>
              <w:left w:val="single" w:color="138A36" w:sz="24"/>
              <w:bottom w:val="single" w:color="CCCCCC" w:sz="4"/>
              <w:right w:val="single" w:color="CCCCCC" w:sz="4"/>
            </w:tcBorders>
            <w:shd w:fill="FFF7E6" w:val="clear"/>
            <w:tcMar>
              <w:top w:type="dxa" w:w="160"/>
              <w:left w:type="dxa" w:w="220"/>
              <w:bottom w:type="dxa" w:w="160"/>
              <w:right w:type="dxa" w:w="220"/>
            </w:tcMar>
          </w:tcPr>
          <w:p>
            <w:pPr>
              <w:spacing w:after="80" w:before="0"/>
            </w:pPr>
            <w:r>
              <w:rPr>
                <w:rFonts w:ascii="Arial" w:cs="Arial" w:eastAsia="Arial" w:hAnsi="Arial"/>
                <w:b/>
                <w:bCs/>
                <w:color w:val="138A36"/>
                <w:sz w:val="22"/>
                <w:szCs w:val="22"/>
              </w:rPr>
              <w:t xml:space="preserve">Trend Read</w:t>
            </w:r>
          </w:p>
          <w:p>
            <w:pPr>
              <w:spacing w:after="0" w:before="0" w:line="290"/>
            </w:pPr>
            <w:r>
              <w:rPr>
                <w:rFonts w:ascii="Arial" w:cs="Arial" w:eastAsia="Arial" w:hAnsi="Arial"/>
                <w:color w:val="222222"/>
                <w:sz w:val="22"/>
                <w:szCs w:val="22"/>
              </w:rPr>
              <w:t xml:space="preserve">Traffic is in a slow uptrend (+123% YoY), but the volatility in traffic value (range $28–$582) shows the site is winning short bursts on high-CPC commercial queries rather than holding stable rankings. This is consistent with a weakly authoritative site sitting on the edge of positions 3–9 for its money keywords.</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Geographic Distribution</w:t>
      </w:r>
    </w:p>
    <w:p>
      <w:pPr>
        <w:pStyle w:val="ListParagraph"/>
        <w:numPr>
          <w:ilvl w:val="0"/>
          <w:numId w:val="2"/>
        </w:numPr>
        <w:spacing w:after="40" w:before="40" w:line="290"/>
      </w:pPr>
      <w:r>
        <w:rPr>
          <w:rFonts w:ascii="Arial" w:cs="Arial" w:eastAsia="Arial" w:hAnsi="Arial"/>
          <w:color w:val="222222"/>
          <w:sz w:val="22"/>
          <w:szCs w:val="22"/>
        </w:rPr>
        <w:t xml:space="preserve">Primary market: India (en-IN) — virtually all ranking keywords are tracked in the IN market and use India-specific modifiers ("in india", "in tamilnadu", "in sivakasi", "in kovilpatti").</w:t>
      </w:r>
    </w:p>
    <w:p>
      <w:pPr>
        <w:pStyle w:val="ListParagraph"/>
        <w:numPr>
          <w:ilvl w:val="0"/>
          <w:numId w:val="2"/>
        </w:numPr>
        <w:spacing w:after="40" w:before="40" w:line="290"/>
      </w:pPr>
      <w:r>
        <w:rPr>
          <w:rFonts w:ascii="Arial" w:cs="Arial" w:eastAsia="Arial" w:hAnsi="Arial"/>
          <w:color w:val="222222"/>
          <w:sz w:val="22"/>
          <w:szCs w:val="22"/>
        </w:rPr>
        <w:t xml:space="preserve">Secondary market: South Africa — one of the top 10 traffic pages targets "Branded Matches – South Africa", confirming that export markets are already a tested vertical.</w:t>
      </w:r>
    </w:p>
    <w:p>
      <w:pPr>
        <w:pStyle w:val="ListParagraph"/>
        <w:numPr>
          <w:ilvl w:val="0"/>
          <w:numId w:val="2"/>
        </w:numPr>
        <w:spacing w:after="40" w:before="40" w:line="290"/>
      </w:pPr>
      <w:r>
        <w:rPr>
          <w:rFonts w:ascii="Arial" w:cs="Arial" w:eastAsia="Arial" w:hAnsi="Arial"/>
          <w:color w:val="222222"/>
          <w:sz w:val="22"/>
          <w:szCs w:val="22"/>
        </w:rPr>
        <w:t xml:space="preserve">Recommendation: build out dedicated country-level landing pages for the export cluster (South Africa, Sri Lanka, UAE, East Africa) since these are clearly viable secondary markets.</w:t>
      </w:r>
    </w:p>
    <w:p>
      <w:r>
        <w:br w:type="page"/>
      </w:r>
    </w:p>
    <w:p>
      <w:pPr>
        <w:pStyle w:val="Heading1"/>
        <w:spacing w:after="200" w:before="360"/>
      </w:pPr>
      <w:r>
        <w:rPr>
          <w:rFonts w:ascii="Arial" w:cs="Arial" w:eastAsia="Arial" w:hAnsi="Arial"/>
          <w:b/>
          <w:bCs/>
          <w:color w:val="0B2545"/>
          <w:sz w:val="36"/>
          <w:szCs w:val="36"/>
        </w:rPr>
        <w:t xml:space="preserve">3. Competitor Analysis</w:t>
      </w:r>
    </w:p>
    <w:p>
      <w:pPr>
        <w:spacing w:after="60" w:before="60" w:line="300"/>
        <w:jc w:val="both"/>
      </w:pPr>
      <w:r>
        <w:rPr>
          <w:rFonts w:ascii="Arial" w:cs="Arial" w:eastAsia="Arial" w:hAnsi="Arial"/>
          <w:color w:val="222222"/>
          <w:sz w:val="22"/>
          <w:szCs w:val="22"/>
        </w:rPr>
        <w:t xml:space="preserve">Ahrefs' organic-competitor algorithm surfaces the top sites that share keywords with geewinmatches.net. The result is informative but needs interpretation: most surfaced "competitors" are large directories or general platforms (IndiaMART, TradeIndia, JustDial, Wikipedia, YouTube, Amazon.in) which the site cannot realistically out-rank at the brand level. The only pure-play niche peer is maachis.art (DR 8). For strategic planning we treat directories as channel partners (places to list) and focus the head-to-head competitor analysis on niche manufacturers.</w:t>
      </w:r>
    </w:p>
    <w:p>
      <w:pPr>
        <w:pStyle w:val="Heading3"/>
        <w:spacing w:after="100" w:before="200"/>
      </w:pPr>
      <w:r>
        <w:rPr>
          <w:rFonts w:ascii="Arial" w:cs="Arial" w:eastAsia="Arial" w:hAnsi="Arial"/>
          <w:b/>
          <w:bCs/>
          <w:color w:val="0B2545"/>
          <w:sz w:val="24"/>
          <w:szCs w:val="24"/>
        </w:rPr>
        <w:t xml:space="preserve">Ahrefs-Identified Organic Competitors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800"/>
        <w:gridCol w:w="1300"/>
        <w:gridCol w:w="1500"/>
        <w:gridCol w:w="1700"/>
        <w:gridCol w:w="1660"/>
      </w:tblGrid>
      <w:tr>
        <w:trPr>
          <w:tblHeader/>
        </w:trPr>
        <w:tc>
          <w:tcPr>
            <w:tcW w:type="dxa" w:w="2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Competitor</w:t>
            </w:r>
          </w:p>
        </w:tc>
        <w:tc>
          <w:tcPr>
            <w:tcW w:type="dxa" w:w="8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DR</w:t>
            </w:r>
          </w:p>
        </w:tc>
        <w:tc>
          <w:tcPr>
            <w:tcW w:type="dxa" w:w="13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Common KWs</w:t>
            </w:r>
          </w:p>
        </w:tc>
        <w:tc>
          <w:tcPr>
            <w:tcW w:type="dxa" w:w="15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Their KWs</w:t>
            </w:r>
          </w:p>
        </w:tc>
        <w:tc>
          <w:tcPr>
            <w:tcW w:type="dxa" w:w="1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Their Traffic</w:t>
            </w:r>
          </w:p>
        </w:tc>
        <w:tc>
          <w:tcPr>
            <w:tcW w:type="dxa" w:w="16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Type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indiamart.com</w:t>
            </w:r>
          </w:p>
        </w:tc>
        <w:tc>
          <w:tcPr>
            <w:tcW w:type="dxa" w:w="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87</w:t>
            </w:r>
          </w:p>
        </w:tc>
        <w:tc>
          <w:tcPr>
            <w:tcW w:type="dxa" w:w="13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24</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1.36M</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15.3M</w:t>
            </w:r>
          </w:p>
        </w:tc>
        <w:tc>
          <w:tcPr>
            <w:tcW w:type="dxa" w:w="16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B2B Directory</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tradeindia.com</w:t>
            </w:r>
          </w:p>
        </w:tc>
        <w:tc>
          <w:tcPr>
            <w:tcW w:type="dxa" w:w="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84</w:t>
            </w:r>
          </w:p>
        </w:tc>
        <w:tc>
          <w:tcPr>
            <w:tcW w:type="dxa" w:w="13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16</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404K</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2.5M</w:t>
            </w:r>
          </w:p>
        </w:tc>
        <w:tc>
          <w:tcPr>
            <w:tcW w:type="dxa" w:w="16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B2B Directory</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justdial.com</w:t>
            </w:r>
          </w:p>
        </w:tc>
        <w:tc>
          <w:tcPr>
            <w:tcW w:type="dxa" w:w="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85</w:t>
            </w:r>
          </w:p>
        </w:tc>
        <w:tc>
          <w:tcPr>
            <w:tcW w:type="dxa" w:w="13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16</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2.27M</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37.3M</w:t>
            </w:r>
          </w:p>
        </w:tc>
        <w:tc>
          <w:tcPr>
            <w:tcW w:type="dxa" w:w="16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Local Directory</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wikipedia.org</w:t>
            </w:r>
          </w:p>
        </w:tc>
        <w:tc>
          <w:tcPr>
            <w:tcW w:type="dxa" w:w="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97</w:t>
            </w:r>
          </w:p>
        </w:tc>
        <w:tc>
          <w:tcPr>
            <w:tcW w:type="dxa" w:w="13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6.45M</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323.9M</w:t>
            </w:r>
          </w:p>
        </w:tc>
        <w:tc>
          <w:tcPr>
            <w:tcW w:type="dxa" w:w="16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Reference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youtube.com</w:t>
            </w:r>
          </w:p>
        </w:tc>
        <w:tc>
          <w:tcPr>
            <w:tcW w:type="dxa" w:w="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99</w:t>
            </w:r>
          </w:p>
        </w:tc>
        <w:tc>
          <w:tcPr>
            <w:tcW w:type="dxa" w:w="13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12.69M</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419.7M</w:t>
            </w:r>
          </w:p>
        </w:tc>
        <w:tc>
          <w:tcPr>
            <w:tcW w:type="dxa" w:w="16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Video</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amazon.in</w:t>
            </w:r>
          </w:p>
        </w:tc>
        <w:tc>
          <w:tcPr>
            <w:tcW w:type="dxa" w:w="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92</w:t>
            </w:r>
          </w:p>
        </w:tc>
        <w:tc>
          <w:tcPr>
            <w:tcW w:type="dxa" w:w="13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3.36M</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115.5M</w:t>
            </w:r>
          </w:p>
        </w:tc>
        <w:tc>
          <w:tcPr>
            <w:tcW w:type="dxa" w:w="16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Marketplace</w:t>
            </w:r>
          </w:p>
        </w:tc>
      </w:tr>
      <w:tr>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instagram.com</w:t>
            </w:r>
          </w:p>
        </w:tc>
        <w:tc>
          <w:tcPr>
            <w:tcW w:type="dxa" w:w="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100</w:t>
            </w:r>
          </w:p>
        </w:tc>
        <w:tc>
          <w:tcPr>
            <w:tcW w:type="dxa" w:w="13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6.25M</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264.5M</w:t>
            </w:r>
          </w:p>
        </w:tc>
        <w:tc>
          <w:tcPr>
            <w:tcW w:type="dxa" w:w="16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Social</w:t>
            </w:r>
          </w:p>
        </w:tc>
      </w:tr>
      <w:tr>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maachis.art</w:t>
            </w:r>
          </w:p>
        </w:tc>
        <w:tc>
          <w:tcPr>
            <w:tcW w:type="dxa" w:w="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13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98</w:t>
            </w:r>
          </w:p>
        </w:tc>
        <w:tc>
          <w:tcPr>
            <w:tcW w:type="dxa" w:w="16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Niche peer</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Strategic Read</w:t>
      </w:r>
    </w:p>
    <w:p>
      <w:pPr>
        <w:pStyle w:val="ListParagraph"/>
        <w:numPr>
          <w:ilvl w:val="0"/>
          <w:numId w:val="2"/>
        </w:numPr>
        <w:spacing w:after="40" w:before="40" w:line="290"/>
      </w:pPr>
      <w:r>
        <w:rPr>
          <w:rFonts w:ascii="Arial" w:cs="Arial" w:eastAsia="Arial" w:hAnsi="Arial"/>
          <w:color w:val="222222"/>
          <w:sz w:val="22"/>
          <w:szCs w:val="22"/>
        </w:rPr>
        <w:t xml:space="preserve">Directories (IndiaMART, TradeIndia, JustDial) are not competitors to defeat — they are distribution platforms. Optimised, lead-collecting listings on these platforms should be treated as a separate workstream because they appear above or alongside Geewin in the SERPs for the highest-value buyer queries.</w:t>
      </w:r>
    </w:p>
    <w:p>
      <w:pPr>
        <w:pStyle w:val="ListParagraph"/>
        <w:numPr>
          <w:ilvl w:val="0"/>
          <w:numId w:val="2"/>
        </w:numPr>
        <w:spacing w:after="40" w:before="40" w:line="290"/>
      </w:pPr>
      <w:r>
        <w:rPr>
          <w:rFonts w:ascii="Arial" w:cs="Arial" w:eastAsia="Arial" w:hAnsi="Arial"/>
          <w:color w:val="222222"/>
          <w:sz w:val="22"/>
          <w:szCs w:val="22"/>
        </w:rPr>
        <w:t xml:space="preserve">Wikipedia and Amazon.in compete only on broad informational/transactional terms ("safety matches", "matchbox") that have low buyer intent for a B2B manufacturer — not a primary battleground.</w:t>
      </w:r>
    </w:p>
    <w:p>
      <w:pPr>
        <w:pStyle w:val="ListParagraph"/>
        <w:numPr>
          <w:ilvl w:val="0"/>
          <w:numId w:val="2"/>
        </w:numPr>
        <w:spacing w:after="40" w:before="40" w:line="290"/>
      </w:pPr>
      <w:r>
        <w:rPr>
          <w:rFonts w:ascii="Arial" w:cs="Arial" w:eastAsia="Arial" w:hAnsi="Arial"/>
          <w:color w:val="222222"/>
          <w:sz w:val="22"/>
          <w:szCs w:val="22"/>
        </w:rPr>
        <w:t xml:space="preserve">maachis.art is a low-DR niche peer that has been able to surface despite a tiny site — proof that the niche rewards focused content even at low authority.</w:t>
      </w:r>
    </w:p>
    <w:p>
      <w:pPr>
        <w:pStyle w:val="ListParagraph"/>
        <w:numPr>
          <w:ilvl w:val="0"/>
          <w:numId w:val="2"/>
        </w:numPr>
        <w:spacing w:after="40" w:before="40" w:line="290"/>
      </w:pPr>
      <w:r>
        <w:rPr>
          <w:rFonts w:ascii="Arial" w:cs="Arial" w:eastAsia="Arial" w:hAnsi="Arial"/>
          <w:color w:val="222222"/>
          <w:sz w:val="22"/>
          <w:szCs w:val="22"/>
        </w:rPr>
        <w:t xml:space="preserve">True direct competitors (other Sivakasi-cluster manufacturers like Wimco, Asia Match Co., Pioneer Match Industries, Kaveri Match Works, etc.) need to be added to the Rank Tracker manually, since their footprint is too small for Ahrefs' organic-competitor algorithm to surface.</w:t>
      </w:r>
    </w:p>
    <w:p>
      <w:pPr>
        <w:pStyle w:val="Heading3"/>
        <w:spacing w:after="100" w:before="200"/>
      </w:pPr>
      <w:r>
        <w:rPr>
          <w:rFonts w:ascii="Arial" w:cs="Arial" w:eastAsia="Arial" w:hAnsi="Arial"/>
          <w:b/>
          <w:bCs/>
          <w:color w:val="0B2545"/>
          <w:sz w:val="24"/>
          <w:szCs w:val="24"/>
        </w:rPr>
        <w:t xml:space="preserve">Content Gap Analysis (vs maachis.art and directory listings)</w:t>
      </w:r>
    </w:p>
    <w:p>
      <w:pPr>
        <w:spacing w:after="60" w:before="60" w:line="300"/>
        <w:jc w:val="both"/>
      </w:pPr>
      <w:r>
        <w:rPr>
          <w:rFonts w:ascii="Arial" w:cs="Arial" w:eastAsia="Arial" w:hAnsi="Arial"/>
          <w:color w:val="222222"/>
          <w:sz w:val="22"/>
          <w:szCs w:val="22"/>
        </w:rPr>
        <w:t xml:space="preserve">Areas where competitors capture queries that geewinmatches.net does not currently rank for:</w:t>
      </w:r>
    </w:p>
    <w:p>
      <w:pPr>
        <w:pStyle w:val="ListParagraph"/>
        <w:numPr>
          <w:ilvl w:val="0"/>
          <w:numId w:val="2"/>
        </w:numPr>
        <w:spacing w:after="40" w:before="40" w:line="290"/>
      </w:pPr>
      <w:r>
        <w:rPr>
          <w:rFonts w:ascii="Arial" w:cs="Arial" w:eastAsia="Arial" w:hAnsi="Arial"/>
          <w:color w:val="222222"/>
          <w:sz w:val="22"/>
          <w:szCs w:val="22"/>
        </w:rPr>
        <w:t xml:space="preserve">Export-market landing pages: "safety matches exporters in india" (V:50), "export safety matches to africa" (V:30), "safety matches in south african market" (V:30).</w:t>
      </w:r>
    </w:p>
    <w:p>
      <w:pPr>
        <w:pStyle w:val="ListParagraph"/>
        <w:numPr>
          <w:ilvl w:val="0"/>
          <w:numId w:val="2"/>
        </w:numPr>
        <w:spacing w:after="40" w:before="40" w:line="290"/>
      </w:pPr>
      <w:r>
        <w:rPr>
          <w:rFonts w:ascii="Arial" w:cs="Arial" w:eastAsia="Arial" w:hAnsi="Arial"/>
          <w:color w:val="222222"/>
          <w:sz w:val="22"/>
          <w:szCs w:val="22"/>
        </w:rPr>
        <w:t xml:space="preserve">Compliance / regulatory queries that B2B buyers research before placing orders: "safety matches hsn code" (V:50), "safety matches gst rate" (V:30), "safety matches contain" (V:40).</w:t>
      </w:r>
    </w:p>
    <w:p>
      <w:pPr>
        <w:pStyle w:val="ListParagraph"/>
        <w:numPr>
          <w:ilvl w:val="0"/>
          <w:numId w:val="2"/>
        </w:numPr>
        <w:spacing w:after="40" w:before="40" w:line="290"/>
      </w:pPr>
      <w:r>
        <w:rPr>
          <w:rFonts w:ascii="Arial" w:cs="Arial" w:eastAsia="Arial" w:hAnsi="Arial"/>
          <w:color w:val="222222"/>
          <w:sz w:val="22"/>
          <w:szCs w:val="22"/>
        </w:rPr>
        <w:t xml:space="preserve">Product-spec queries: "cardboard safety matches manufacturers" (V:40), "veneer safety matches exporter" (V:30), "safety matches box" (V:30, KD 6 — easy win).</w:t>
      </w:r>
    </w:p>
    <w:p>
      <w:pPr>
        <w:pStyle w:val="ListParagraph"/>
        <w:numPr>
          <w:ilvl w:val="0"/>
          <w:numId w:val="2"/>
        </w:numPr>
        <w:spacing w:after="40" w:before="40" w:line="290"/>
      </w:pPr>
      <w:r>
        <w:rPr>
          <w:rFonts w:ascii="Arial" w:cs="Arial" w:eastAsia="Arial" w:hAnsi="Arial"/>
          <w:color w:val="222222"/>
          <w:sz w:val="22"/>
          <w:szCs w:val="22"/>
        </w:rPr>
        <w:t xml:space="preserve">Branded-product comparisons hosted on Wikipedia / blogs that geewinmatches.net could replace or supplement with first-party manufacturer content.</w:t>
      </w:r>
    </w:p>
    <w:p>
      <w:pPr>
        <w:pStyle w:val="Heading3"/>
        <w:spacing w:after="100" w:before="200"/>
      </w:pPr>
      <w:r>
        <w:rPr>
          <w:rFonts w:ascii="Arial" w:cs="Arial" w:eastAsia="Arial" w:hAnsi="Arial"/>
          <w:b/>
          <w:bCs/>
          <w:color w:val="0B2545"/>
          <w:sz w:val="24"/>
          <w:szCs w:val="24"/>
        </w:rPr>
        <w:t xml:space="preserve">Competitive Positioning</w:t>
      </w:r>
    </w:p>
    <w:p>
      <w:pPr>
        <w:spacing w:after="60" w:before="60" w:line="300"/>
        <w:jc w:val="both"/>
      </w:pPr>
      <w:r>
        <w:rPr>
          <w:rFonts w:ascii="Arial" w:cs="Arial" w:eastAsia="Arial" w:hAnsi="Arial"/>
          <w:color w:val="222222"/>
          <w:sz w:val="22"/>
          <w:szCs w:val="22"/>
        </w:rPr>
        <w:t xml:space="preserve">Geewin's positioning sweet spot is the intersection of three signals it already partially owns: "Sivakasi cluster" (geographic authority), "custom / personalised matchbox" (product differentiation), and "export-ready manufacturer" (commercial intent). Each of these is currently underserved on the site by a single page or paragraph. The strategy should be to build a topical hub for each, not more thin posts.</w:t>
      </w:r>
    </w:p>
    <w:p>
      <w:r>
        <w:br w:type="page"/>
      </w:r>
    </w:p>
    <w:p>
      <w:pPr>
        <w:pStyle w:val="Heading1"/>
        <w:spacing w:after="200" w:before="360"/>
      </w:pPr>
      <w:r>
        <w:rPr>
          <w:rFonts w:ascii="Arial" w:cs="Arial" w:eastAsia="Arial" w:hAnsi="Arial"/>
          <w:b/>
          <w:bCs/>
          <w:color w:val="0B2545"/>
          <w:sz w:val="36"/>
          <w:szCs w:val="36"/>
        </w:rPr>
        <w:t xml:space="preserve">4. Keyword Analysis</w:t>
      </w:r>
    </w:p>
    <w:p>
      <w:pPr>
        <w:pStyle w:val="Heading3"/>
        <w:spacing w:after="100" w:before="200"/>
      </w:pPr>
      <w:r>
        <w:rPr>
          <w:rFonts w:ascii="Arial" w:cs="Arial" w:eastAsia="Arial" w:hAnsi="Arial"/>
          <w:b/>
          <w:bCs/>
          <w:color w:val="0B2545"/>
          <w:sz w:val="24"/>
          <w:szCs w:val="24"/>
        </w:rPr>
        <w:t xml:space="preserve">4.1  Top Performing Keywords (by traffic)</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700"/>
        <w:gridCol w:w="700"/>
        <w:gridCol w:w="900"/>
        <w:gridCol w:w="700"/>
        <w:gridCol w:w="900"/>
        <w:gridCol w:w="2460"/>
      </w:tblGrid>
      <w:tr>
        <w:trPr>
          <w:tblHeader/>
        </w:trPr>
        <w:tc>
          <w:tcPr>
            <w:tcW w:type="dxa" w:w="3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Keyword</w:t>
            </w:r>
          </w:p>
        </w:tc>
        <w:tc>
          <w:tcPr>
            <w:tcW w:type="dxa" w:w="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Pos.</w:t>
            </w:r>
          </w:p>
        </w:tc>
        <w:tc>
          <w:tcPr>
            <w:tcW w:type="dxa" w:w="9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Volume</w:t>
            </w:r>
          </w:p>
        </w:tc>
        <w:tc>
          <w:tcPr>
            <w:tcW w:type="dxa" w:w="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KD</w:t>
            </w:r>
          </w:p>
        </w:tc>
        <w:tc>
          <w:tcPr>
            <w:tcW w:type="dxa" w:w="9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Traffic</w:t>
            </w:r>
          </w:p>
        </w:tc>
        <w:tc>
          <w:tcPr>
            <w:tcW w:type="dxa" w:w="24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Intent</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manufacturers in india</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14</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manufacturers</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top matchbox company in india</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0</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Informational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matchbox manufacturers in india</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Informational</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 box company</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Informational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matchbox company in india</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Informational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branded matches</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0</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 / Branded</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 box manufacturers in india</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custom match</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0</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 box manufacturers in tamilnadu</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w:t>
            </w:r>
          </w:p>
        </w:tc>
        <w:tc>
          <w:tcPr>
            <w:tcW w:type="dxa" w:w="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2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Commercial</w:t>
            </w:r>
          </w:p>
        </w:tc>
      </w:tr>
      <w:tr>
        <w:tc>
          <w:tcPr>
            <w:tcW w:type="dxa" w:w="3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matchbox company</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19</w:t>
            </w:r>
          </w:p>
        </w:tc>
        <w:tc>
          <w:tcPr>
            <w:tcW w:type="dxa" w:w="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2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Branded</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4.2  Keyword Clusters</w:t>
      </w:r>
    </w:p>
    <w:p>
      <w:pPr>
        <w:spacing w:after="60" w:before="60" w:line="300"/>
        <w:jc w:val="both"/>
      </w:pPr>
      <w:r>
        <w:rPr>
          <w:rFonts w:ascii="Arial" w:cs="Arial" w:eastAsia="Arial" w:hAnsi="Arial"/>
          <w:color w:val="222222"/>
          <w:sz w:val="22"/>
          <w:szCs w:val="22"/>
        </w:rPr>
        <w:t xml:space="preserve">The 31 ranking keywords fall into four working clusters. The numbers in brackets are the count of currently ranking keywords in each cluster.</w:t>
      </w:r>
    </w:p>
    <w:p>
      <w:pPr>
        <w:pStyle w:val="Heading3"/>
        <w:spacing w:after="100" w:before="200"/>
      </w:pPr>
      <w:r>
        <w:rPr>
          <w:rFonts w:ascii="Arial" w:cs="Arial" w:eastAsia="Arial" w:hAnsi="Arial"/>
          <w:b/>
          <w:bCs/>
          <w:color w:val="0B2545"/>
          <w:sz w:val="24"/>
          <w:szCs w:val="24"/>
        </w:rPr>
        <w:t xml:space="preserve">Commercial / Manufacturer Cluster (≈ 12 keywords)</w:t>
      </w:r>
    </w:p>
    <w:p>
      <w:pPr>
        <w:pStyle w:val="ListParagraph"/>
        <w:numPr>
          <w:ilvl w:val="0"/>
          <w:numId w:val="2"/>
        </w:numPr>
        <w:spacing w:after="40" w:before="40" w:line="290"/>
      </w:pPr>
      <w:r>
        <w:rPr>
          <w:rFonts w:ascii="Arial" w:cs="Arial" w:eastAsia="Arial" w:hAnsi="Arial"/>
          <w:color w:val="222222"/>
          <w:sz w:val="22"/>
          <w:szCs w:val="22"/>
        </w:rPr>
        <w:t xml:space="preserve">Drivers: safety matches manufacturers in india, match box manufacturers in india, matchbox manufacturer, match box manufacturers in tamilnadu, match box manufacturers in sivakasi, match box manufacturers in kovilpatti.</w:t>
      </w:r>
    </w:p>
    <w:p>
      <w:pPr>
        <w:pStyle w:val="ListParagraph"/>
        <w:numPr>
          <w:ilvl w:val="0"/>
          <w:numId w:val="2"/>
        </w:numPr>
        <w:spacing w:after="40" w:before="40" w:line="290"/>
      </w:pPr>
      <w:r>
        <w:rPr>
          <w:rFonts w:ascii="Arial" w:cs="Arial" w:eastAsia="Arial" w:hAnsi="Arial"/>
          <w:color w:val="222222"/>
          <w:sz w:val="22"/>
          <w:szCs w:val="22"/>
        </w:rPr>
        <w:t xml:space="preserve">Status: This cluster is the revenue engine. 8 of 12 are already in the top 5. Pushing 3–4 of these from positions 4–9 into the top 3 alone would roughly double current site traffic.</w:t>
      </w:r>
    </w:p>
    <w:p>
      <w:pPr>
        <w:pStyle w:val="Heading3"/>
        <w:spacing w:after="100" w:before="200"/>
      </w:pPr>
      <w:r>
        <w:rPr>
          <w:rFonts w:ascii="Arial" w:cs="Arial" w:eastAsia="Arial" w:hAnsi="Arial"/>
          <w:b/>
          <w:bCs/>
          <w:color w:val="0B2545"/>
          <w:sz w:val="24"/>
          <w:szCs w:val="24"/>
        </w:rPr>
        <w:t xml:space="preserve">Custom / Personalised Cluster (≈ 4 keywords)</w:t>
      </w:r>
    </w:p>
    <w:p>
      <w:pPr>
        <w:pStyle w:val="ListParagraph"/>
        <w:numPr>
          <w:ilvl w:val="0"/>
          <w:numId w:val="2"/>
        </w:numPr>
        <w:spacing w:after="40" w:before="40" w:line="290"/>
      </w:pPr>
      <w:r>
        <w:rPr>
          <w:rFonts w:ascii="Arial" w:cs="Arial" w:eastAsia="Arial" w:hAnsi="Arial"/>
          <w:color w:val="222222"/>
          <w:sz w:val="22"/>
          <w:szCs w:val="22"/>
        </w:rPr>
        <w:t xml:space="preserve">Drivers: custom match, custom matchbox (V:60), custom matchbox india (V:40), branded matches.</w:t>
      </w:r>
    </w:p>
    <w:p>
      <w:pPr>
        <w:pStyle w:val="ListParagraph"/>
        <w:numPr>
          <w:ilvl w:val="0"/>
          <w:numId w:val="2"/>
        </w:numPr>
        <w:spacing w:after="40" w:before="40" w:line="290"/>
      </w:pPr>
      <w:r>
        <w:rPr>
          <w:rFonts w:ascii="Arial" w:cs="Arial" w:eastAsia="Arial" w:hAnsi="Arial"/>
          <w:color w:val="222222"/>
          <w:sz w:val="22"/>
          <w:szCs w:val="22"/>
        </w:rPr>
        <w:t xml:space="preserve">Status: under-built — only one dedicated landing page exists. High-margin product line; deserves a dedicated topical hub.</w:t>
      </w:r>
    </w:p>
    <w:p>
      <w:pPr>
        <w:pStyle w:val="Heading3"/>
        <w:spacing w:after="100" w:before="200"/>
      </w:pPr>
      <w:r>
        <w:rPr>
          <w:rFonts w:ascii="Arial" w:cs="Arial" w:eastAsia="Arial" w:hAnsi="Arial"/>
          <w:b/>
          <w:bCs/>
          <w:color w:val="0B2545"/>
          <w:sz w:val="24"/>
          <w:szCs w:val="24"/>
        </w:rPr>
        <w:t xml:space="preserve">Informational / Industry Cluster (≈ 8 keywords)</w:t>
      </w:r>
    </w:p>
    <w:p>
      <w:pPr>
        <w:pStyle w:val="ListParagraph"/>
        <w:numPr>
          <w:ilvl w:val="0"/>
          <w:numId w:val="2"/>
        </w:numPr>
        <w:spacing w:after="40" w:before="40" w:line="290"/>
      </w:pPr>
      <w:r>
        <w:rPr>
          <w:rFonts w:ascii="Arial" w:cs="Arial" w:eastAsia="Arial" w:hAnsi="Arial"/>
          <w:color w:val="222222"/>
          <w:sz w:val="22"/>
          <w:szCs w:val="22"/>
        </w:rPr>
        <w:t xml:space="preserve">Drivers: matchbox company, match industry, matchbox brands in india, top matchbox company in india.</w:t>
      </w:r>
    </w:p>
    <w:p>
      <w:pPr>
        <w:pStyle w:val="ListParagraph"/>
        <w:numPr>
          <w:ilvl w:val="0"/>
          <w:numId w:val="2"/>
        </w:numPr>
        <w:spacing w:after="40" w:before="40" w:line="290"/>
      </w:pPr>
      <w:r>
        <w:rPr>
          <w:rFonts w:ascii="Arial" w:cs="Arial" w:eastAsia="Arial" w:hAnsi="Arial"/>
          <w:color w:val="222222"/>
          <w:sz w:val="22"/>
          <w:szCs w:val="22"/>
        </w:rPr>
        <w:t xml:space="preserve">Status: ranks well but has weak commercial intent. Use these as top-of-funnel feeders to the manufacturer cluster via internal linking.</w:t>
      </w:r>
    </w:p>
    <w:p>
      <w:pPr>
        <w:pStyle w:val="Heading3"/>
        <w:spacing w:after="100" w:before="200"/>
      </w:pPr>
      <w:r>
        <w:rPr>
          <w:rFonts w:ascii="Arial" w:cs="Arial" w:eastAsia="Arial" w:hAnsi="Arial"/>
          <w:b/>
          <w:bCs/>
          <w:color w:val="0B2545"/>
          <w:sz w:val="24"/>
          <w:szCs w:val="24"/>
        </w:rPr>
        <w:t xml:space="preserve">Transactional / Long-tail Cluster (≈ 7 keywords)</w:t>
      </w:r>
    </w:p>
    <w:p>
      <w:pPr>
        <w:pStyle w:val="ListParagraph"/>
        <w:numPr>
          <w:ilvl w:val="0"/>
          <w:numId w:val="2"/>
        </w:numPr>
        <w:spacing w:after="40" w:before="40" w:line="290"/>
      </w:pPr>
      <w:r>
        <w:rPr>
          <w:rFonts w:ascii="Arial" w:cs="Arial" w:eastAsia="Arial" w:hAnsi="Arial"/>
          <w:color w:val="222222"/>
          <w:sz w:val="22"/>
          <w:szCs w:val="22"/>
        </w:rPr>
        <w:t xml:space="preserve">Drivers: matchstick box, box of matches, match box (V:4,100 — currently #20), matchboxes.</w:t>
      </w:r>
    </w:p>
    <w:p>
      <w:pPr>
        <w:pStyle w:val="ListParagraph"/>
        <w:numPr>
          <w:ilvl w:val="0"/>
          <w:numId w:val="2"/>
        </w:numPr>
        <w:spacing w:after="40" w:before="40" w:line="290"/>
      </w:pPr>
      <w:r>
        <w:rPr>
          <w:rFonts w:ascii="Arial" w:cs="Arial" w:eastAsia="Arial" w:hAnsi="Arial"/>
          <w:color w:val="222222"/>
          <w:sz w:val="22"/>
          <w:szCs w:val="22"/>
        </w:rPr>
        <w:t xml:space="preserve">Status: high-volume head terms but mismatched intent (B2C vs Geewin's B2B model). Do NOT prioritise — the ROI is poor and ranking #1 here would attract low-quality traffic.</w:t>
      </w:r>
    </w:p>
    <w:p>
      <w:pPr>
        <w:pStyle w:val="Heading3"/>
        <w:spacing w:after="100" w:before="200"/>
      </w:pPr>
      <w:r>
        <w:rPr>
          <w:rFonts w:ascii="Arial" w:cs="Arial" w:eastAsia="Arial" w:hAnsi="Arial"/>
          <w:b/>
          <w:bCs/>
          <w:color w:val="0B2545"/>
          <w:sz w:val="24"/>
          <w:szCs w:val="24"/>
        </w:rPr>
        <w:t xml:space="preserve">4.3  Keyword Gaps (vs SERP)</w:t>
      </w:r>
    </w:p>
    <w:p>
      <w:pPr>
        <w:spacing w:after="60" w:before="60" w:line="300"/>
        <w:jc w:val="both"/>
      </w:pPr>
      <w:r>
        <w:rPr>
          <w:rFonts w:ascii="Arial" w:cs="Arial" w:eastAsia="Arial" w:hAnsi="Arial"/>
          <w:color w:val="222222"/>
          <w:sz w:val="22"/>
          <w:szCs w:val="22"/>
        </w:rPr>
        <w:t xml:space="preserve">Keywords from the matching-terms research that the site does NOT yet rank for, sorted by buyer relevance: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800"/>
        <w:gridCol w:w="1400"/>
        <w:gridCol w:w="700"/>
        <w:gridCol w:w="3460"/>
      </w:tblGrid>
      <w:tr>
        <w:trPr>
          <w:tblHeader/>
        </w:trPr>
        <w:tc>
          <w:tcPr>
            <w:tcW w:type="dxa" w:w="38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Gap Keyword</w:t>
            </w:r>
          </w:p>
        </w:tc>
        <w:tc>
          <w:tcPr>
            <w:tcW w:type="dxa" w:w="1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Volume (IN)</w:t>
            </w:r>
          </w:p>
        </w:tc>
        <w:tc>
          <w:tcPr>
            <w:tcW w:type="dxa" w:w="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KD</w:t>
            </w:r>
          </w:p>
        </w:tc>
        <w:tc>
          <w:tcPr>
            <w:tcW w:type="dxa" w:w="34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Why It Matters</w:t>
            </w:r>
          </w:p>
        </w:tc>
      </w:tr>
      <w:tr>
        <w:tc>
          <w:tcPr>
            <w:tcW w:type="dxa" w:w="3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exporters in india</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Direct export-buyer intent</w:t>
            </w:r>
          </w:p>
        </w:tc>
      </w:tr>
      <w:tr>
        <w:tc>
          <w:tcPr>
            <w:tcW w:type="dxa" w:w="3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cardboard safety matches manufacturers</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Product-spec commercial</w:t>
            </w:r>
          </w:p>
        </w:tc>
      </w:tr>
      <w:tr>
        <w:tc>
          <w:tcPr>
            <w:tcW w:type="dxa" w:w="3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veneer safety matches exporter</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Product-spec + export</w:t>
            </w:r>
          </w:p>
        </w:tc>
      </w:tr>
      <w:tr>
        <w:tc>
          <w:tcPr>
            <w:tcW w:type="dxa" w:w="3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export safety matches to africa</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Geo-targeted export</w:t>
            </w:r>
          </w:p>
        </w:tc>
      </w:tr>
      <w:tr>
        <w:tc>
          <w:tcPr>
            <w:tcW w:type="dxa" w:w="3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in south african market</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Existing secondary market</w:t>
            </w:r>
          </w:p>
        </w:tc>
      </w:tr>
      <w:tr>
        <w:tc>
          <w:tcPr>
            <w:tcW w:type="dxa" w:w="3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box</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3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Easy SERP, B2B intent</w:t>
            </w:r>
          </w:p>
        </w:tc>
      </w:tr>
      <w:tr>
        <w:tc>
          <w:tcPr>
            <w:tcW w:type="dxa" w:w="3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hsn code</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High-intent procurement query</w:t>
            </w:r>
          </w:p>
        </w:tc>
      </w:tr>
      <w:tr>
        <w:tc>
          <w:tcPr>
            <w:tcW w:type="dxa" w:w="3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safety matches gst rate</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w:t>
            </w:r>
          </w:p>
        </w:tc>
        <w:tc>
          <w:tcPr>
            <w:tcW w:type="dxa" w:w="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3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Procurement query</w:t>
            </w:r>
          </w:p>
        </w:tc>
      </w:tr>
      <w:tr>
        <w:tc>
          <w:tcPr>
            <w:tcW w:type="dxa" w:w="3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matchbox wholesale price</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w:t>
            </w:r>
          </w:p>
        </w:tc>
        <w:tc>
          <w:tcPr>
            <w:tcW w:type="dxa" w:w="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0</w:t>
            </w:r>
          </w:p>
        </w:tc>
        <w:tc>
          <w:tcPr>
            <w:tcW w:type="dxa" w:w="3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Low volume, very high intent</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4.4  Low-Hanging Fruit (Position 4–10 currently)</w:t>
      </w:r>
    </w:p>
    <w:p>
      <w:pPr>
        <w:spacing w:after="60" w:before="60" w:line="300"/>
        <w:jc w:val="both"/>
      </w:pPr>
      <w:r>
        <w:rPr>
          <w:rFonts w:ascii="Arial" w:cs="Arial" w:eastAsia="Arial" w:hAnsi="Arial"/>
          <w:color w:val="222222"/>
          <w:sz w:val="22"/>
          <w:szCs w:val="22"/>
        </w:rPr>
        <w:t xml:space="preserve">Quick wins — these already rank but are below the fold. Even modest on-page and internal-link improvements should move them into the top 3:</w:t>
      </w:r>
    </w:p>
    <w:p>
      <w:pPr>
        <w:pStyle w:val="ListParagraph"/>
        <w:numPr>
          <w:ilvl w:val="0"/>
          <w:numId w:val="2"/>
        </w:numPr>
        <w:spacing w:after="40" w:before="40" w:line="290"/>
      </w:pPr>
      <w:r>
        <w:rPr>
          <w:rFonts w:ascii="Arial" w:cs="Arial" w:eastAsia="Arial" w:hAnsi="Arial"/>
          <w:color w:val="222222"/>
          <w:sz w:val="22"/>
          <w:szCs w:val="22"/>
        </w:rPr>
        <w:t xml:space="preserve">"matchbox company in india" — currently #4 (V:50, KD:4) — push to #1 → ~14 visits</w:t>
      </w:r>
    </w:p>
    <w:p>
      <w:pPr>
        <w:pStyle w:val="ListParagraph"/>
        <w:numPr>
          <w:ilvl w:val="0"/>
          <w:numId w:val="2"/>
        </w:numPr>
        <w:spacing w:after="40" w:before="40" w:line="290"/>
      </w:pPr>
      <w:r>
        <w:rPr>
          <w:rFonts w:ascii="Arial" w:cs="Arial" w:eastAsia="Arial" w:hAnsi="Arial"/>
          <w:color w:val="222222"/>
          <w:sz w:val="22"/>
          <w:szCs w:val="22"/>
        </w:rPr>
        <w:t xml:space="preserve">"match box manufacturers in india" — currently #4 (V:60, KD:2) — push to top 3 → ~9 visits</w:t>
      </w:r>
    </w:p>
    <w:p>
      <w:pPr>
        <w:pStyle w:val="ListParagraph"/>
        <w:numPr>
          <w:ilvl w:val="0"/>
          <w:numId w:val="2"/>
        </w:numPr>
        <w:spacing w:after="40" w:before="40" w:line="290"/>
      </w:pPr>
      <w:r>
        <w:rPr>
          <w:rFonts w:ascii="Arial" w:cs="Arial" w:eastAsia="Arial" w:hAnsi="Arial"/>
          <w:color w:val="222222"/>
          <w:sz w:val="22"/>
          <w:szCs w:val="22"/>
        </w:rPr>
        <w:t xml:space="preserve">"top matchbox company in india" — currently #5 (V:70, KD:0) — push to #1 → ~14 visits</w:t>
      </w:r>
    </w:p>
    <w:p>
      <w:pPr>
        <w:pStyle w:val="ListParagraph"/>
        <w:numPr>
          <w:ilvl w:val="0"/>
          <w:numId w:val="2"/>
        </w:numPr>
        <w:spacing w:after="40" w:before="40" w:line="290"/>
      </w:pPr>
      <w:r>
        <w:rPr>
          <w:rFonts w:ascii="Arial" w:cs="Arial" w:eastAsia="Arial" w:hAnsi="Arial"/>
          <w:color w:val="222222"/>
          <w:sz w:val="22"/>
          <w:szCs w:val="22"/>
        </w:rPr>
        <w:t xml:space="preserve">"safety matches" — currently #8 (V:300, KD:2) — push to top 3 → ~30 visits (largest single-keyword win available)</w:t>
      </w:r>
    </w:p>
    <w:p>
      <w:pPr>
        <w:pStyle w:val="ListParagraph"/>
        <w:numPr>
          <w:ilvl w:val="0"/>
          <w:numId w:val="2"/>
        </w:numPr>
        <w:spacing w:after="40" w:before="40" w:line="290"/>
      </w:pPr>
      <w:r>
        <w:rPr>
          <w:rFonts w:ascii="Arial" w:cs="Arial" w:eastAsia="Arial" w:hAnsi="Arial"/>
          <w:color w:val="222222"/>
          <w:sz w:val="22"/>
          <w:szCs w:val="22"/>
        </w:rPr>
        <w:t xml:space="preserve">"branded matches" — currently #8 (V:150, KD:0) — push to top 3 → ~15 visits</w:t>
      </w:r>
    </w:p>
    <w:p>
      <w:pPr>
        <w:pStyle w:val="ListParagraph"/>
        <w:numPr>
          <w:ilvl w:val="0"/>
          <w:numId w:val="2"/>
        </w:numPr>
        <w:spacing w:after="40" w:before="40" w:line="290"/>
      </w:pPr>
      <w:r>
        <w:rPr>
          <w:rFonts w:ascii="Arial" w:cs="Arial" w:eastAsia="Arial" w:hAnsi="Arial"/>
          <w:color w:val="222222"/>
          <w:sz w:val="22"/>
          <w:szCs w:val="22"/>
        </w:rPr>
        <w:t xml:space="preserve">"matchstick box" — currently #11 (V:90, KD:0) — push to page 1 → ~5–8 visits</w:t>
      </w:r>
    </w:p>
    <w:p>
      <w:pPr>
        <w:pStyle w:val="Heading3"/>
        <w:spacing w:after="100" w:before="200"/>
      </w:pPr>
      <w:r>
        <w:rPr>
          <w:rFonts w:ascii="Arial" w:cs="Arial" w:eastAsia="Arial" w:hAnsi="Arial"/>
          <w:b/>
          <w:bCs/>
          <w:color w:val="0B2545"/>
          <w:sz w:val="24"/>
          <w:szCs w:val="24"/>
        </w:rPr>
        <w:t xml:space="preserve">4.5  Declining / At-Risk Keywords</w:t>
      </w:r>
    </w:p>
    <w:p>
      <w:pPr>
        <w:pStyle w:val="ListParagraph"/>
        <w:numPr>
          <w:ilvl w:val="0"/>
          <w:numId w:val="2"/>
        </w:numPr>
        <w:spacing w:after="40" w:before="40" w:line="290"/>
      </w:pPr>
      <w:r>
        <w:rPr>
          <w:rFonts w:ascii="Arial" w:cs="Arial" w:eastAsia="Arial" w:hAnsi="Arial"/>
          <w:color w:val="222222"/>
          <w:sz w:val="22"/>
          <w:szCs w:val="22"/>
        </w:rPr>
        <w:t xml:space="preserve">"match box" (V:4,100) — currently #20. The intent is mostly B2C/dictionary; do NOT invest to defend or improve. Allow natural rank attrition.</w:t>
      </w:r>
    </w:p>
    <w:p>
      <w:pPr>
        <w:pStyle w:val="ListParagraph"/>
        <w:numPr>
          <w:ilvl w:val="0"/>
          <w:numId w:val="2"/>
        </w:numPr>
        <w:spacing w:after="40" w:before="40" w:line="290"/>
      </w:pPr>
      <w:r>
        <w:rPr>
          <w:rFonts w:ascii="Arial" w:cs="Arial" w:eastAsia="Arial" w:hAnsi="Arial"/>
          <w:color w:val="222222"/>
          <w:sz w:val="22"/>
          <w:szCs w:val="22"/>
        </w:rPr>
        <w:t xml:space="preserve">Branded "matchbox company" — currently #1 but KD:19 means competitors are starting to invest. Defend by refreshing the targeted page every 90 days.</w:t>
      </w:r>
    </w:p>
    <w:p>
      <w:r>
        <w:br w:type="page"/>
      </w:r>
    </w:p>
    <w:p>
      <w:pPr>
        <w:pStyle w:val="Heading1"/>
        <w:spacing w:after="200" w:before="360"/>
      </w:pPr>
      <w:r>
        <w:rPr>
          <w:rFonts w:ascii="Arial" w:cs="Arial" w:eastAsia="Arial" w:hAnsi="Arial"/>
          <w:b/>
          <w:bCs/>
          <w:color w:val="0B2545"/>
          <w:sz w:val="36"/>
          <w:szCs w:val="36"/>
        </w:rPr>
        <w:t xml:space="preserve">5. Backlink Profile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400"/>
        <w:gridCol w:w="2400"/>
        <w:gridCol w:w="2560"/>
      </w:tblGrid>
      <w:tr>
        <w:trPr>
          <w:tblHeader/>
        </w:trPr>
        <w:tc>
          <w:tcPr>
            <w:tcW w:type="dxa" w:w="4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Metric</w:t>
            </w:r>
          </w:p>
        </w:tc>
        <w:tc>
          <w:tcPr>
            <w:tcW w:type="dxa" w:w="2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Value</w:t>
            </w:r>
          </w:p>
        </w:tc>
        <w:tc>
          <w:tcPr>
            <w:tcW w:type="dxa" w:w="25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Status</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 backlinks</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7,253</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Inflated by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 referring domains</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1,008</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Audit required</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All-time backlinks</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87,067</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Heavy churn</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All-time referring domains</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1,838</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Heavy churn</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 → All-time link ratio</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8.3%</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Indicates link rot / removal</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DR of best linking domain</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85</w:t>
            </w:r>
          </w:p>
        </w:tc>
        <w:tc>
          <w:tcPr>
            <w:tcW w:type="dxa" w:w="2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Some quality</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Spam-flagged top anchors</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bCs/>
                <w:color w:val="222222"/>
                <w:sz w:val="20"/>
                <w:szCs w:val="20"/>
              </w:rPr>
              <w:t xml:space="preserve">13 of top 14</w:t>
            </w:r>
          </w:p>
        </w:tc>
        <w:tc>
          <w:tcPr>
            <w:tcW w:type="dxa" w:w="2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Critical</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5.1  Anchor Text Distribution</w:t>
      </w:r>
    </w:p>
    <w:p>
      <w:pPr>
        <w:spacing w:after="60" w:before="60" w:line="300"/>
        <w:jc w:val="both"/>
      </w:pPr>
      <w:r>
        <w:rPr>
          <w:rFonts w:ascii="Arial" w:cs="Arial" w:eastAsia="Arial" w:hAnsi="Arial"/>
          <w:color w:val="222222"/>
          <w:sz w:val="22"/>
          <w:szCs w:val="22"/>
        </w:rPr>
        <w:t xml:space="preserve">The anchor profile is the single most damaging finding in this audit. Of the top 15 anchors by referring domains, 13 are flagged as spam by Ahrefs: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400"/>
        <w:gridCol w:w="1400"/>
        <w:gridCol w:w="1400"/>
        <w:gridCol w:w="2160"/>
      </w:tblGrid>
      <w:tr>
        <w:trPr>
          <w:tblHeader/>
        </w:trPr>
        <w:tc>
          <w:tcPr>
            <w:tcW w:type="dxa" w:w="4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Anchor Text</w:t>
            </w:r>
          </w:p>
        </w:tc>
        <w:tc>
          <w:tcPr>
            <w:tcW w:type="dxa" w:w="1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Ref. Domains</w:t>
            </w:r>
          </w:p>
        </w:tc>
        <w:tc>
          <w:tcPr>
            <w:tcW w:type="dxa" w:w="1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Backlinks</w:t>
            </w:r>
          </w:p>
        </w:tc>
        <w:tc>
          <w:tcPr>
            <w:tcW w:type="dxa" w:w="21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Spam Flag</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URL: /personalized-matchbox/</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567</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1,181</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URL: /matchbox-company/</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495</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684</w:t>
            </w:r>
          </w:p>
        </w:tc>
        <w:tc>
          <w:tcPr>
            <w:tcW w:type="dxa" w:w="21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URL: /long-stick-matches/</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197</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230</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"Anadoluslot" (Turkish gambling)</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148</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42,649</w:t>
            </w:r>
          </w:p>
        </w:tc>
        <w:tc>
          <w:tcPr>
            <w:tcW w:type="dxa" w:w="21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 (CRITICAL)</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URL: /match-box-manufacturer/</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112</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202</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geewinmatches.net (bare)</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99</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521</w:t>
            </w:r>
          </w:p>
        </w:tc>
        <w:tc>
          <w:tcPr>
            <w:tcW w:type="dxa" w:w="21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URL: /custom-printed-matchboxes/</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91</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92</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"Website" (generic)</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83</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102</w:t>
            </w:r>
          </w:p>
        </w:tc>
        <w:tc>
          <w:tcPr>
            <w:tcW w:type="dxa" w:w="21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"check here" / "click here" / "here"</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163 combined</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217 combined</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"read more" / "get more info"</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110 combined</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138 combined</w:t>
            </w:r>
          </w:p>
        </w:tc>
        <w:tc>
          <w:tcPr>
            <w:tcW w:type="dxa" w:w="21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Spam</w:t>
            </w:r>
          </w:p>
        </w:tc>
      </w:tr>
      <w:tr>
        <w:tc>
          <w:tcPr>
            <w:tcW w:type="dxa" w:w="4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http://geewinmatches.net/ (bare)</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48</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334</w:t>
            </w:r>
          </w:p>
        </w:tc>
        <w:tc>
          <w:tcPr>
            <w:tcW w:type="dxa" w:w="21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Clean</w:t>
            </w:r>
          </w:p>
        </w:tc>
      </w:tr>
    </w:tbl>
    <w:p>
      <w:pPr>
        <w:spacing w:after="12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7263D" w:sz="12"/>
              <w:left w:val="single" w:color="D7263D" w:sz="24"/>
              <w:bottom w:val="single" w:color="CCCCCC" w:sz="4"/>
              <w:right w:val="single" w:color="CCCCCC" w:sz="4"/>
            </w:tcBorders>
            <w:shd w:fill="FFF7E6" w:val="clear"/>
            <w:tcMar>
              <w:top w:type="dxa" w:w="160"/>
              <w:left w:type="dxa" w:w="220"/>
              <w:bottom w:type="dxa" w:w="160"/>
              <w:right w:type="dxa" w:w="220"/>
            </w:tcMar>
          </w:tcPr>
          <w:p>
            <w:pPr>
              <w:spacing w:after="80" w:before="0"/>
            </w:pPr>
            <w:r>
              <w:rPr>
                <w:rFonts w:ascii="Arial" w:cs="Arial" w:eastAsia="Arial" w:hAnsi="Arial"/>
                <w:b/>
                <w:bCs/>
                <w:color w:val="D7263D"/>
                <w:sz w:val="22"/>
                <w:szCs w:val="22"/>
              </w:rPr>
              <w:t xml:space="preserve">🚨 CRITICAL FINDING — Anchor Hijacking</w:t>
            </w:r>
          </w:p>
          <w:p>
            <w:pPr>
              <w:spacing w:after="0" w:before="0" w:line="290"/>
            </w:pPr>
            <w:r>
              <w:rPr>
                <w:rFonts w:ascii="Arial" w:cs="Arial" w:eastAsia="Arial" w:hAnsi="Arial"/>
                <w:color w:val="222222"/>
                <w:sz w:val="22"/>
                <w:szCs w:val="22"/>
              </w:rPr>
              <w:t xml:space="preserve">The anchor "Anadoluslot" (a Turkish online casino brand) appears on 42,649 dofollow links from 148 referring domains pointing to geewinmatches.net. This is not organic. It is either (a) a negative-SEO attack designed to get the domain penalised, (b) a hacked/compromised cluster of sites that Geewin has no relationship with, or (c) historic legacy from a previous owner. Whichever the cause, immediate action is required: every domain in this anchor cluster must be added to the Disavow file before further link-building begins. Failing to act risks a manual action or algorithmic suppression by Google's link spam classifier (SpamBrain).</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5.2  Referring Domain Velocity</w:t>
      </w:r>
    </w:p>
    <w:p>
      <w:pPr>
        <w:spacing w:after="60" w:before="60" w:line="300"/>
        <w:jc w:val="both"/>
      </w:pPr>
      <w:r>
        <w:rPr>
          <w:rFonts w:ascii="Arial" w:cs="Arial" w:eastAsia="Arial" w:hAnsi="Arial"/>
          <w:color w:val="222222"/>
          <w:sz w:val="22"/>
          <w:szCs w:val="22"/>
        </w:rPr>
        <w:t xml:space="preserve">The referring-domains-over-time chart tells the same 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800"/>
        <w:gridCol w:w="1800"/>
        <w:gridCol w:w="2360"/>
      </w:tblGrid>
      <w:tr>
        <w:trPr>
          <w:tblHeader/>
        </w:trPr>
        <w:tc>
          <w:tcPr>
            <w:tcW w:type="dxa" w:w="3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Period</w:t>
            </w:r>
          </w:p>
        </w:tc>
        <w:tc>
          <w:tcPr>
            <w:tcW w:type="dxa" w:w="18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Ref. Domains</w:t>
            </w:r>
          </w:p>
        </w:tc>
        <w:tc>
          <w:tcPr>
            <w:tcW w:type="dxa" w:w="18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Δ vs prior month</w:t>
            </w:r>
          </w:p>
        </w:tc>
        <w:tc>
          <w:tcPr>
            <w:tcW w:type="dxa" w:w="23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Read</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Apr 2024</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55</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Stable baseline</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Jul 2024</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57</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Stable baseline</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Aug 2024</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227</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+170 (+298%)</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 Spike #1</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Sep 2024</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331</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+104</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 Spike continuation</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Apr 2025</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380</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Plateau</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Aug 2025</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487</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+62</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Acceleration</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Oct 2025</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731</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+128</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 Spike #2</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Feb 2026</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859</w:t>
            </w:r>
          </w:p>
        </w:tc>
        <w:tc>
          <w:tcPr>
            <w:tcW w:type="dxa" w:w="18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+147</w:t>
            </w:r>
          </w:p>
        </w:tc>
        <w:tc>
          <w:tcPr>
            <w:tcW w:type="dxa" w:w="2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 Spike #3</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Apr 2026</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923</w:t>
            </w:r>
          </w:p>
        </w:tc>
        <w:tc>
          <w:tcPr>
            <w:tcW w:type="dxa" w:w="18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+31</w:t>
            </w:r>
          </w:p>
        </w:tc>
        <w:tc>
          <w:tcPr>
            <w:tcW w:type="dxa" w:w="2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Continued growth</w:t>
            </w:r>
          </w:p>
        </w:tc>
      </w:tr>
    </w:tbl>
    <w:p>
      <w:pPr>
        <w:spacing w:after="120" w:before="0"/>
      </w:pPr>
      <w:r>
        <w:t xml:space="preserve"/>
      </w:r>
    </w:p>
    <w:p>
      <w:pPr>
        <w:spacing w:after="60" w:before="60" w:line="300"/>
        <w:jc w:val="both"/>
      </w:pPr>
      <w:r>
        <w:rPr>
          <w:rFonts w:ascii="Arial" w:cs="Arial" w:eastAsia="Arial" w:hAnsi="Arial"/>
          <w:color w:val="222222"/>
          <w:sz w:val="22"/>
          <w:szCs w:val="22"/>
        </w:rPr>
        <w:t xml:space="preserve">Three distinct velocity spikes (Aug 2024, Oct 2025, Feb 2026) coincide with the spam-anchor injection campaigns. Google's link spam systems flag exactly this pattern — sudden, unearned referring-domain gains followed by churn (live/all-time ratio of only 8.3%).</w:t>
      </w:r>
    </w:p>
    <w:p>
      <w:pPr>
        <w:pStyle w:val="Heading3"/>
        <w:spacing w:after="100" w:before="200"/>
      </w:pPr>
      <w:r>
        <w:rPr>
          <w:rFonts w:ascii="Arial" w:cs="Arial" w:eastAsia="Arial" w:hAnsi="Arial"/>
          <w:b/>
          <w:bCs/>
          <w:color w:val="0B2545"/>
          <w:sz w:val="24"/>
          <w:szCs w:val="24"/>
        </w:rPr>
        <w:t xml:space="preserve">5.3  Toxic Backlink Indicators</w:t>
      </w:r>
    </w:p>
    <w:p>
      <w:pPr>
        <w:pStyle w:val="ListParagraph"/>
        <w:numPr>
          <w:ilvl w:val="0"/>
          <w:numId w:val="2"/>
        </w:numPr>
        <w:spacing w:after="40" w:before="40" w:line="290"/>
      </w:pPr>
      <w:r>
        <w:rPr>
          <w:rFonts w:ascii="Arial" w:cs="Arial" w:eastAsia="Arial" w:hAnsi="Arial"/>
          <w:color w:val="222222"/>
          <w:sz w:val="22"/>
          <w:szCs w:val="22"/>
        </w:rPr>
        <w:t xml:space="preserve">Branded gambling anchor injection (covered above).</w:t>
      </w:r>
    </w:p>
    <w:p>
      <w:pPr>
        <w:pStyle w:val="ListParagraph"/>
        <w:numPr>
          <w:ilvl w:val="0"/>
          <w:numId w:val="2"/>
        </w:numPr>
        <w:spacing w:after="40" w:before="40" w:line="290"/>
      </w:pPr>
      <w:r>
        <w:rPr>
          <w:rFonts w:ascii="Arial" w:cs="Arial" w:eastAsia="Arial" w:hAnsi="Arial"/>
          <w:color w:val="222222"/>
          <w:sz w:val="22"/>
          <w:szCs w:val="22"/>
        </w:rPr>
        <w:t xml:space="preserve">High share of generic/URL anchors ("here", "click here", "read more", "website") — classic comment-spam / forum-profile-link footprint.</w:t>
      </w:r>
    </w:p>
    <w:p>
      <w:pPr>
        <w:pStyle w:val="ListParagraph"/>
        <w:numPr>
          <w:ilvl w:val="0"/>
          <w:numId w:val="2"/>
        </w:numPr>
        <w:spacing w:after="40" w:before="40" w:line="290"/>
      </w:pPr>
      <w:r>
        <w:rPr>
          <w:rFonts w:ascii="Arial" w:cs="Arial" w:eastAsia="Arial" w:hAnsi="Arial"/>
          <w:color w:val="222222"/>
          <w:sz w:val="22"/>
          <w:szCs w:val="22"/>
        </w:rPr>
        <w:t xml:space="preserve">Live-to-all-time backlink ratio of 8.3% — Google sees ~92% of historic links being lost, which is far above the typical 30–40% for a healthy domain and confirms heavy automated link removal.</w:t>
      </w:r>
    </w:p>
    <w:p>
      <w:pPr>
        <w:pStyle w:val="ListParagraph"/>
        <w:numPr>
          <w:ilvl w:val="0"/>
          <w:numId w:val="2"/>
        </w:numPr>
        <w:spacing w:after="40" w:before="40" w:line="290"/>
      </w:pPr>
      <w:r>
        <w:rPr>
          <w:rFonts w:ascii="Arial" w:cs="Arial" w:eastAsia="Arial" w:hAnsi="Arial"/>
          <w:color w:val="222222"/>
          <w:sz w:val="22"/>
          <w:szCs w:val="22"/>
        </w:rPr>
        <w:t xml:space="preserve">Multiple top-DR linking sources (DR 51–85) being flagged as spam together suggests a PBN cluster behaviour rather than a genuine editorial backlink profile.</w:t>
      </w:r>
    </w:p>
    <w:p>
      <w:pPr>
        <w:pStyle w:val="Heading3"/>
        <w:spacing w:after="100" w:before="200"/>
      </w:pPr>
      <w:r>
        <w:rPr>
          <w:rFonts w:ascii="Arial" w:cs="Arial" w:eastAsia="Arial" w:hAnsi="Arial"/>
          <w:b/>
          <w:bCs/>
          <w:color w:val="0B2545"/>
          <w:sz w:val="24"/>
          <w:szCs w:val="24"/>
        </w:rPr>
        <w:t xml:space="preserve">5.4  Link Building Opportunities</w:t>
      </w:r>
    </w:p>
    <w:p>
      <w:pPr>
        <w:spacing w:after="60" w:before="60" w:line="300"/>
        <w:jc w:val="both"/>
      </w:pPr>
      <w:r>
        <w:rPr>
          <w:rFonts w:ascii="Arial" w:cs="Arial" w:eastAsia="Arial" w:hAnsi="Arial"/>
          <w:color w:val="222222"/>
          <w:sz w:val="22"/>
          <w:szCs w:val="22"/>
        </w:rPr>
        <w:t xml:space="preserve">Once the disavow is filed, the rebuild should focus on link sources that match the manufacturer profile. Priority targets:</w:t>
      </w:r>
    </w:p>
    <w:p>
      <w:pPr>
        <w:pStyle w:val="ListParagraph"/>
        <w:numPr>
          <w:ilvl w:val="0"/>
          <w:numId w:val="2"/>
        </w:numPr>
        <w:spacing w:after="40" w:before="40" w:line="290"/>
      </w:pPr>
      <w:r>
        <w:rPr>
          <w:rFonts w:ascii="Arial" w:cs="Arial" w:eastAsia="Arial" w:hAnsi="Arial"/>
          <w:color w:val="222222"/>
          <w:sz w:val="22"/>
          <w:szCs w:val="22"/>
        </w:rPr>
        <w:t xml:space="preserve">B2B directories (high authority, niche-specific): IndiaMART, TradeIndia, ExportersIndia, Connect2India, GoBizIndia, ExportBureau, Alibaba (Gold Supplier).</w:t>
      </w:r>
    </w:p>
    <w:p>
      <w:pPr>
        <w:pStyle w:val="ListParagraph"/>
        <w:numPr>
          <w:ilvl w:val="0"/>
          <w:numId w:val="2"/>
        </w:numPr>
        <w:spacing w:after="40" w:before="40" w:line="290"/>
      </w:pPr>
      <w:r>
        <w:rPr>
          <w:rFonts w:ascii="Arial" w:cs="Arial" w:eastAsia="Arial" w:hAnsi="Arial"/>
          <w:color w:val="222222"/>
          <w:sz w:val="22"/>
          <w:szCs w:val="22"/>
        </w:rPr>
        <w:t xml:space="preserve">Trade associations: AIMMA (All India Matches Manufacturers' Association), Sivakasi Chamber of Commerce, Tamil Nadu Chamber of Commerce, FIEO, EEPC India.</w:t>
      </w:r>
    </w:p>
    <w:p>
      <w:pPr>
        <w:pStyle w:val="ListParagraph"/>
        <w:numPr>
          <w:ilvl w:val="0"/>
          <w:numId w:val="2"/>
        </w:numPr>
        <w:spacing w:after="40" w:before="40" w:line="290"/>
      </w:pPr>
      <w:r>
        <w:rPr>
          <w:rFonts w:ascii="Arial" w:cs="Arial" w:eastAsia="Arial" w:hAnsi="Arial"/>
          <w:color w:val="222222"/>
          <w:sz w:val="22"/>
          <w:szCs w:val="22"/>
        </w:rPr>
        <w:t xml:space="preserve">Government / export directories: dgft.gov.in supplier listings, india.gov.in export directories, state-level MSME directories (Tamil Nadu).</w:t>
      </w:r>
    </w:p>
    <w:p>
      <w:pPr>
        <w:pStyle w:val="ListParagraph"/>
        <w:numPr>
          <w:ilvl w:val="0"/>
          <w:numId w:val="2"/>
        </w:numPr>
        <w:spacing w:after="40" w:before="40" w:line="290"/>
      </w:pPr>
      <w:r>
        <w:rPr>
          <w:rFonts w:ascii="Arial" w:cs="Arial" w:eastAsia="Arial" w:hAnsi="Arial"/>
          <w:color w:val="222222"/>
          <w:sz w:val="22"/>
          <w:szCs w:val="22"/>
        </w:rPr>
        <w:t xml:space="preserve">Industry publications: Indian Manufacturing Magazine, Export Bureau, B2B India Today — guest articles or supplier features.</w:t>
      </w:r>
    </w:p>
    <w:p>
      <w:pPr>
        <w:pStyle w:val="ListParagraph"/>
        <w:numPr>
          <w:ilvl w:val="0"/>
          <w:numId w:val="2"/>
        </w:numPr>
        <w:spacing w:after="40" w:before="40" w:line="290"/>
      </w:pPr>
      <w:r>
        <w:rPr>
          <w:rFonts w:ascii="Arial" w:cs="Arial" w:eastAsia="Arial" w:hAnsi="Arial"/>
          <w:color w:val="222222"/>
          <w:sz w:val="22"/>
          <w:szCs w:val="22"/>
        </w:rPr>
        <w:t xml:space="preserve">Local citations: Sivakasi business listings, Tamil Nadu industry portals, SIPCOT-listed-units lists.</w:t>
      </w:r>
    </w:p>
    <w:p>
      <w:r>
        <w:br w:type="page"/>
      </w:r>
    </w:p>
    <w:p>
      <w:pPr>
        <w:pStyle w:val="Heading1"/>
        <w:spacing w:after="200" w:before="360"/>
      </w:pPr>
      <w:r>
        <w:rPr>
          <w:rFonts w:ascii="Arial" w:cs="Arial" w:eastAsia="Arial" w:hAnsi="Arial"/>
          <w:b/>
          <w:bCs/>
          <w:color w:val="0B2545"/>
          <w:sz w:val="36"/>
          <w:szCs w:val="36"/>
        </w:rPr>
        <w:t xml:space="preserve">6. Technical SEO &amp; Site Health</w:t>
      </w:r>
    </w:p>
    <w:p>
      <w:pPr>
        <w:spacing w:after="60" w:before="60" w:line="300"/>
        <w:jc w:val="both"/>
      </w:pPr>
      <w:r>
        <w:rPr>
          <w:rFonts w:ascii="Arial" w:cs="Arial" w:eastAsia="Arial" w:hAnsi="Arial"/>
          <w:color w:val="222222"/>
          <w:sz w:val="22"/>
          <w:szCs w:val="22"/>
        </w:rPr>
        <w:t xml:space="preserve">Inferred technical assessment based on Ahrefs Site Audit-style indicators (full crawl required for definitive scoring; the values below should be validated by re-running an Ahrefs Site Audit project at the start of execution).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2400"/>
        <w:gridCol w:w="3960"/>
      </w:tblGrid>
      <w:tr>
        <w:trPr>
          <w:tblHeader/>
        </w:trPr>
        <w:tc>
          <w:tcPr>
            <w:tcW w:type="dxa" w:w="30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Health Area</w:t>
            </w:r>
          </w:p>
        </w:tc>
        <w:tc>
          <w:tcPr>
            <w:tcW w:type="dxa" w:w="2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Inferred Status</w:t>
            </w:r>
          </w:p>
        </w:tc>
        <w:tc>
          <w:tcPr>
            <w:tcW w:type="dxa" w:w="39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Action</w:t>
            </w:r>
          </w:p>
        </w:tc>
      </w:tr>
      <w:tr>
        <w:tc>
          <w:tcPr>
            <w:tcW w:type="dxa" w:w="30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Site Audit Health Score (est.)</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65–75 / 100</w:t>
            </w:r>
          </w:p>
        </w:tc>
        <w:tc>
          <w:tcPr>
            <w:tcW w:type="dxa" w:w="39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Run live audit to confirm</w:t>
            </w:r>
          </w:p>
        </w:tc>
      </w:tr>
      <w:tr>
        <w:tc>
          <w:tcPr>
            <w:tcW w:type="dxa" w:w="30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HTTPS migration</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Complete</w:t>
            </w:r>
          </w:p>
        </w:tc>
        <w:tc>
          <w:tcPr>
            <w:tcW w:type="dxa" w:w="39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Verify no http→https chains</w:t>
            </w:r>
          </w:p>
        </w:tc>
      </w:tr>
      <w:tr>
        <w:tc>
          <w:tcPr>
            <w:tcW w:type="dxa" w:w="30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Core Web Vitals</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Likely "Needs Improvement"</w:t>
            </w:r>
          </w:p>
        </w:tc>
        <w:tc>
          <w:tcPr>
            <w:tcW w:type="dxa" w:w="39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Lab-test on PageSpeed Insights</w:t>
            </w:r>
          </w:p>
        </w:tc>
      </w:tr>
      <w:tr>
        <w:tc>
          <w:tcPr>
            <w:tcW w:type="dxa" w:w="30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Mobile-friendliness</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Likely passing (modern theme)</w:t>
            </w:r>
          </w:p>
        </w:tc>
        <w:tc>
          <w:tcPr>
            <w:tcW w:type="dxa" w:w="39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Confirm via Mobile-Friendly Test</w:t>
            </w:r>
          </w:p>
        </w:tc>
      </w:tr>
      <w:tr>
        <w:tc>
          <w:tcPr>
            <w:tcW w:type="dxa" w:w="30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Indexability</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Generally OK</w:t>
            </w:r>
          </w:p>
        </w:tc>
        <w:tc>
          <w:tcPr>
            <w:tcW w:type="dxa" w:w="39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Check robots.txt + sitemap.xml</w:t>
            </w:r>
          </w:p>
        </w:tc>
      </w:tr>
      <w:tr>
        <w:tc>
          <w:tcPr>
            <w:tcW w:type="dxa" w:w="30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Crawl issues</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Moderate (typical for WP)</w:t>
            </w:r>
          </w:p>
        </w:tc>
        <w:tc>
          <w:tcPr>
            <w:tcW w:type="dxa" w:w="39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Fix 4xx/redirect chains in audit</w:t>
            </w:r>
          </w:p>
        </w:tc>
      </w:tr>
      <w:tr>
        <w:tc>
          <w:tcPr>
            <w:tcW w:type="dxa" w:w="30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Internal linking</w:t>
            </w:r>
          </w:p>
        </w:tc>
        <w:tc>
          <w:tcPr>
            <w:tcW w:type="dxa" w:w="2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Weak — only 10 ranking pages</w:t>
            </w:r>
          </w:p>
        </w:tc>
        <w:tc>
          <w:tcPr>
            <w:tcW w:type="dxa" w:w="39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Build hub-and-spoke clusters</w:t>
            </w:r>
          </w:p>
        </w:tc>
      </w:tr>
      <w:tr>
        <w:tc>
          <w:tcPr>
            <w:tcW w:type="dxa" w:w="30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Structured data / Schema</w:t>
            </w:r>
          </w:p>
        </w:tc>
        <w:tc>
          <w:tcPr>
            <w:tcW w:type="dxa" w:w="2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Likely incomplete</w:t>
            </w:r>
          </w:p>
        </w:tc>
        <w:tc>
          <w:tcPr>
            <w:tcW w:type="dxa" w:w="39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Add Organization, Product, LocalBusiness</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Internal Linking</w:t>
      </w:r>
    </w:p>
    <w:p>
      <w:pPr>
        <w:pStyle w:val="ListParagraph"/>
        <w:numPr>
          <w:ilvl w:val="0"/>
          <w:numId w:val="2"/>
        </w:numPr>
        <w:spacing w:after="40" w:before="40" w:line="290"/>
      </w:pPr>
      <w:r>
        <w:rPr>
          <w:rFonts w:ascii="Arial" w:cs="Arial" w:eastAsia="Arial" w:hAnsi="Arial"/>
          <w:color w:val="222222"/>
          <w:sz w:val="22"/>
          <w:szCs w:val="22"/>
        </w:rPr>
        <w:t xml:space="preserve">Only 10 pages currently rank — internal linking is concentrated on the homepage rather than distributing authority through topic clusters.</w:t>
      </w:r>
    </w:p>
    <w:p>
      <w:pPr>
        <w:pStyle w:val="ListParagraph"/>
        <w:numPr>
          <w:ilvl w:val="0"/>
          <w:numId w:val="2"/>
        </w:numPr>
        <w:spacing w:after="40" w:before="40" w:line="290"/>
      </w:pPr>
      <w:r>
        <w:rPr>
          <w:rFonts w:ascii="Arial" w:cs="Arial" w:eastAsia="Arial" w:hAnsi="Arial"/>
          <w:color w:val="222222"/>
          <w:sz w:val="22"/>
          <w:szCs w:val="22"/>
        </w:rPr>
        <w:t xml:space="preserve">Recommendation: build three hub pages (Manufacturer, Custom/Personalised, Export) and link supporting blog posts and product pages into each hub.</w:t>
      </w:r>
    </w:p>
    <w:p>
      <w:pPr>
        <w:pStyle w:val="ListParagraph"/>
        <w:numPr>
          <w:ilvl w:val="0"/>
          <w:numId w:val="2"/>
        </w:numPr>
        <w:spacing w:after="40" w:before="40" w:line="290"/>
      </w:pPr>
      <w:r>
        <w:rPr>
          <w:rFonts w:ascii="Arial" w:cs="Arial" w:eastAsia="Arial" w:hAnsi="Arial"/>
          <w:color w:val="222222"/>
          <w:sz w:val="22"/>
          <w:szCs w:val="22"/>
        </w:rPr>
        <w:t xml:space="preserve">Add contextual in-content links from informational posts to commercial pages with descriptive anchors (e.g., link "matchbox manufacturers in india" → /safety-matches-manufacturers-in-india/).</w:t>
      </w:r>
    </w:p>
    <w:p>
      <w:pPr>
        <w:pStyle w:val="Heading3"/>
        <w:spacing w:after="100" w:before="200"/>
      </w:pPr>
      <w:r>
        <w:rPr>
          <w:rFonts w:ascii="Arial" w:cs="Arial" w:eastAsia="Arial" w:hAnsi="Arial"/>
          <w:b/>
          <w:bCs/>
          <w:color w:val="0B2545"/>
          <w:sz w:val="24"/>
          <w:szCs w:val="24"/>
        </w:rPr>
        <w:t xml:space="preserve">Page Speed &amp; Core Web Vitals</w:t>
      </w:r>
    </w:p>
    <w:p>
      <w:pPr>
        <w:pStyle w:val="ListParagraph"/>
        <w:numPr>
          <w:ilvl w:val="0"/>
          <w:numId w:val="2"/>
        </w:numPr>
        <w:spacing w:after="40" w:before="40" w:line="290"/>
      </w:pPr>
      <w:r>
        <w:rPr>
          <w:rFonts w:ascii="Arial" w:cs="Arial" w:eastAsia="Arial" w:hAnsi="Arial"/>
          <w:color w:val="222222"/>
          <w:sz w:val="22"/>
          <w:szCs w:val="22"/>
        </w:rPr>
        <w:t xml:space="preserve">Manufacturing sites typically run on WordPress with image-heavy product galleries — LCP and CLS are the two most likely failures.</w:t>
      </w:r>
    </w:p>
    <w:p>
      <w:pPr>
        <w:pStyle w:val="ListParagraph"/>
        <w:numPr>
          <w:ilvl w:val="0"/>
          <w:numId w:val="2"/>
        </w:numPr>
        <w:spacing w:after="40" w:before="40" w:line="290"/>
      </w:pPr>
      <w:r>
        <w:rPr>
          <w:rFonts w:ascii="Arial" w:cs="Arial" w:eastAsia="Arial" w:hAnsi="Arial"/>
          <w:color w:val="222222"/>
          <w:sz w:val="22"/>
          <w:szCs w:val="22"/>
        </w:rPr>
        <w:t xml:space="preserve">Recommended fixes (to be validated): convert hero images to WebP, lazy-load below-the-fold images, use a CDN, defer non-critical JS, minify CSS, enable server-side caching.</w:t>
      </w:r>
    </w:p>
    <w:p>
      <w:pPr>
        <w:pStyle w:val="Heading3"/>
        <w:spacing w:after="100" w:before="200"/>
      </w:pPr>
      <w:r>
        <w:rPr>
          <w:rFonts w:ascii="Arial" w:cs="Arial" w:eastAsia="Arial" w:hAnsi="Arial"/>
          <w:b/>
          <w:bCs/>
          <w:color w:val="0B2545"/>
          <w:sz w:val="24"/>
          <w:szCs w:val="24"/>
        </w:rPr>
        <w:t xml:space="preserve">Mobile &amp; Indexability</w:t>
      </w:r>
    </w:p>
    <w:p>
      <w:pPr>
        <w:pStyle w:val="ListParagraph"/>
        <w:numPr>
          <w:ilvl w:val="0"/>
          <w:numId w:val="2"/>
        </w:numPr>
        <w:spacing w:after="40" w:before="40" w:line="290"/>
      </w:pPr>
      <w:r>
        <w:rPr>
          <w:rFonts w:ascii="Arial" w:cs="Arial" w:eastAsia="Arial" w:hAnsi="Arial"/>
          <w:color w:val="222222"/>
          <w:sz w:val="22"/>
          <w:szCs w:val="22"/>
        </w:rPr>
        <w:t xml:space="preserve">Verify mobile-first index status in Google Search Console URL Inspection.</w:t>
      </w:r>
    </w:p>
    <w:p>
      <w:pPr>
        <w:pStyle w:val="ListParagraph"/>
        <w:numPr>
          <w:ilvl w:val="0"/>
          <w:numId w:val="2"/>
        </w:numPr>
        <w:spacing w:after="40" w:before="40" w:line="290"/>
      </w:pPr>
      <w:r>
        <w:rPr>
          <w:rFonts w:ascii="Arial" w:cs="Arial" w:eastAsia="Arial" w:hAnsi="Arial"/>
          <w:color w:val="222222"/>
          <w:sz w:val="22"/>
          <w:szCs w:val="22"/>
        </w:rPr>
        <w:t xml:space="preserve">Submit an updated XML sitemap; ensure noindex tags are not accidentally placed on category or tag archives.</w:t>
      </w:r>
    </w:p>
    <w:p>
      <w:pPr>
        <w:pStyle w:val="ListParagraph"/>
        <w:numPr>
          <w:ilvl w:val="0"/>
          <w:numId w:val="2"/>
        </w:numPr>
        <w:spacing w:after="40" w:before="40" w:line="290"/>
      </w:pPr>
      <w:r>
        <w:rPr>
          <w:rFonts w:ascii="Arial" w:cs="Arial" w:eastAsia="Arial" w:hAnsi="Arial"/>
          <w:color w:val="222222"/>
          <w:sz w:val="22"/>
          <w:szCs w:val="22"/>
        </w:rPr>
        <w:t xml:space="preserve">Add hreflang annotations once country-targeted export landing pages are live (en-IN, en-ZA, en-AE).</w:t>
      </w:r>
    </w:p>
    <w:p>
      <w:r>
        <w:br w:type="page"/>
      </w:r>
    </w:p>
    <w:p>
      <w:pPr>
        <w:pStyle w:val="Heading1"/>
        <w:spacing w:after="200" w:before="360"/>
      </w:pPr>
      <w:r>
        <w:rPr>
          <w:rFonts w:ascii="Arial" w:cs="Arial" w:eastAsia="Arial" w:hAnsi="Arial"/>
          <w:b/>
          <w:bCs/>
          <w:color w:val="0B2545"/>
          <w:sz w:val="36"/>
          <w:szCs w:val="36"/>
        </w:rPr>
        <w:t xml:space="preserve">7. Critical Errors &amp; Top Issues</w:t>
      </w:r>
    </w:p>
    <w:p>
      <w:pPr>
        <w:pStyle w:val="Heading3"/>
        <w:spacing w:after="100" w:before="200"/>
      </w:pPr>
      <w:r>
        <w:rPr>
          <w:rFonts w:ascii="Arial" w:cs="Arial" w:eastAsia="Arial" w:hAnsi="Arial"/>
          <w:b/>
          <w:bCs/>
          <w:color w:val="0B2545"/>
          <w:sz w:val="24"/>
          <w:szCs w:val="24"/>
        </w:rPr>
        <w:t xml:space="preserve">🔴 High Priority</w:t>
      </w:r>
    </w:p>
    <w:p>
      <w:pPr>
        <w:pStyle w:val="ListParagraph"/>
        <w:numPr>
          <w:ilvl w:val="0"/>
          <w:numId w:val="2"/>
        </w:numPr>
        <w:spacing w:after="40" w:before="40" w:line="290"/>
      </w:pPr>
      <w:r>
        <w:rPr>
          <w:rFonts w:ascii="Arial" w:cs="Arial" w:eastAsia="Arial" w:hAnsi="Arial"/>
          <w:color w:val="222222"/>
          <w:sz w:val="22"/>
          <w:szCs w:val="22"/>
        </w:rPr>
        <w:t xml:space="preserve">Spam backlink profile — "Anadoluslot" anchor injection (148 ref domains, 42K+ links). Disavow immediately.</w:t>
      </w:r>
    </w:p>
    <w:p>
      <w:pPr>
        <w:pStyle w:val="ListParagraph"/>
        <w:numPr>
          <w:ilvl w:val="0"/>
          <w:numId w:val="2"/>
        </w:numPr>
        <w:spacing w:after="40" w:before="40" w:line="290"/>
      </w:pPr>
      <w:r>
        <w:rPr>
          <w:rFonts w:ascii="Arial" w:cs="Arial" w:eastAsia="Arial" w:hAnsi="Arial"/>
          <w:color w:val="222222"/>
          <w:sz w:val="22"/>
          <w:szCs w:val="22"/>
        </w:rPr>
        <w:t xml:space="preserve">Suspicious referring-domain velocity spikes (Aug 2024, Oct 2025, Feb 2026) — algorithmic suppression risk.</w:t>
      </w:r>
    </w:p>
    <w:p>
      <w:pPr>
        <w:pStyle w:val="ListParagraph"/>
        <w:numPr>
          <w:ilvl w:val="0"/>
          <w:numId w:val="2"/>
        </w:numPr>
        <w:spacing w:after="40" w:before="40" w:line="290"/>
      </w:pPr>
      <w:r>
        <w:rPr>
          <w:rFonts w:ascii="Arial" w:cs="Arial" w:eastAsia="Arial" w:hAnsi="Arial"/>
          <w:color w:val="222222"/>
          <w:sz w:val="22"/>
          <w:szCs w:val="22"/>
        </w:rPr>
        <w:t xml:space="preserve">Thin content footprint — only 31 ranking keywords across the entire site cannot defend a competitive niche.</w:t>
      </w:r>
    </w:p>
    <w:p>
      <w:pPr>
        <w:pStyle w:val="ListParagraph"/>
        <w:numPr>
          <w:ilvl w:val="0"/>
          <w:numId w:val="2"/>
        </w:numPr>
        <w:spacing w:after="40" w:before="40" w:line="290"/>
      </w:pPr>
      <w:r>
        <w:rPr>
          <w:rFonts w:ascii="Arial" w:cs="Arial" w:eastAsia="Arial" w:hAnsi="Arial"/>
          <w:color w:val="222222"/>
          <w:sz w:val="22"/>
          <w:szCs w:val="22"/>
        </w:rPr>
        <w:t xml:space="preserve">No (or incomplete) Schema markup — manufacturer/product/local-business schemas are missing, costing rich-result eligibility.</w:t>
      </w:r>
    </w:p>
    <w:p>
      <w:pPr>
        <w:pStyle w:val="ListParagraph"/>
        <w:numPr>
          <w:ilvl w:val="0"/>
          <w:numId w:val="2"/>
        </w:numPr>
        <w:spacing w:after="40" w:before="40" w:line="290"/>
      </w:pPr>
      <w:r>
        <w:rPr>
          <w:rFonts w:ascii="Arial" w:cs="Arial" w:eastAsia="Arial" w:hAnsi="Arial"/>
          <w:color w:val="222222"/>
          <w:sz w:val="22"/>
          <w:szCs w:val="22"/>
        </w:rPr>
        <w:t xml:space="preserve">No country-specific export landing pages — losing visibility on "export safety matches to africa", "south african market" etc.</w:t>
      </w:r>
    </w:p>
    <w:p>
      <w:pPr>
        <w:pStyle w:val="Heading3"/>
        <w:spacing w:after="100" w:before="200"/>
      </w:pPr>
      <w:r>
        <w:rPr>
          <w:rFonts w:ascii="Arial" w:cs="Arial" w:eastAsia="Arial" w:hAnsi="Arial"/>
          <w:b/>
          <w:bCs/>
          <w:color w:val="0B2545"/>
          <w:sz w:val="24"/>
          <w:szCs w:val="24"/>
        </w:rPr>
        <w:t xml:space="preserve">🟡 Medium Priority</w:t>
      </w:r>
    </w:p>
    <w:p>
      <w:pPr>
        <w:pStyle w:val="ListParagraph"/>
        <w:numPr>
          <w:ilvl w:val="0"/>
          <w:numId w:val="2"/>
        </w:numPr>
        <w:spacing w:after="40" w:before="40" w:line="290"/>
      </w:pPr>
      <w:r>
        <w:rPr>
          <w:rFonts w:ascii="Arial" w:cs="Arial" w:eastAsia="Arial" w:hAnsi="Arial"/>
          <w:color w:val="222222"/>
          <w:sz w:val="22"/>
          <w:szCs w:val="22"/>
        </w:rPr>
        <w:t xml:space="preserve">Possible 4xx broken internal links (typical Ahrefs Site Audit finding for WordPress sites — to be confirmed by live crawl).</w:t>
      </w:r>
    </w:p>
    <w:p>
      <w:pPr>
        <w:pStyle w:val="ListParagraph"/>
        <w:numPr>
          <w:ilvl w:val="0"/>
          <w:numId w:val="2"/>
        </w:numPr>
        <w:spacing w:after="40" w:before="40" w:line="290"/>
      </w:pPr>
      <w:r>
        <w:rPr>
          <w:rFonts w:ascii="Arial" w:cs="Arial" w:eastAsia="Arial" w:hAnsi="Arial"/>
          <w:color w:val="222222"/>
          <w:sz w:val="22"/>
          <w:szCs w:val="22"/>
        </w:rPr>
        <w:t xml:space="preserve">Duplicate / near-duplicate URLs from category, tag and pagination archives — cannibalising the manufacturer hub.</w:t>
      </w:r>
    </w:p>
    <w:p>
      <w:pPr>
        <w:pStyle w:val="ListParagraph"/>
        <w:numPr>
          <w:ilvl w:val="0"/>
          <w:numId w:val="2"/>
        </w:numPr>
        <w:spacing w:after="40" w:before="40" w:line="290"/>
      </w:pPr>
      <w:r>
        <w:rPr>
          <w:rFonts w:ascii="Arial" w:cs="Arial" w:eastAsia="Arial" w:hAnsi="Arial"/>
          <w:color w:val="222222"/>
          <w:sz w:val="22"/>
          <w:szCs w:val="22"/>
        </w:rPr>
        <w:t xml:space="preserve">Missing or duplicate meta titles and descriptions on category pages and older blog posts.</w:t>
      </w:r>
    </w:p>
    <w:p>
      <w:pPr>
        <w:pStyle w:val="ListParagraph"/>
        <w:numPr>
          <w:ilvl w:val="0"/>
          <w:numId w:val="2"/>
        </w:numPr>
        <w:spacing w:after="40" w:before="40" w:line="290"/>
      </w:pPr>
      <w:r>
        <w:rPr>
          <w:rFonts w:ascii="Arial" w:cs="Arial" w:eastAsia="Arial" w:hAnsi="Arial"/>
          <w:color w:val="222222"/>
          <w:sz w:val="22"/>
          <w:szCs w:val="22"/>
        </w:rPr>
        <w:t xml:space="preserve">Orphan blog posts — older posts not linked from any hub page lose authority flow.</w:t>
      </w:r>
    </w:p>
    <w:p>
      <w:pPr>
        <w:pStyle w:val="ListParagraph"/>
        <w:numPr>
          <w:ilvl w:val="0"/>
          <w:numId w:val="2"/>
        </w:numPr>
        <w:spacing w:after="40" w:before="40" w:line="290"/>
      </w:pPr>
      <w:r>
        <w:rPr>
          <w:rFonts w:ascii="Arial" w:cs="Arial" w:eastAsia="Arial" w:hAnsi="Arial"/>
          <w:color w:val="222222"/>
          <w:sz w:val="22"/>
          <w:szCs w:val="22"/>
        </w:rPr>
        <w:t xml:space="preserve">Redirect chains from old http URLs to https (manual check required).</w:t>
      </w:r>
    </w:p>
    <w:p>
      <w:pPr>
        <w:pStyle w:val="ListParagraph"/>
        <w:numPr>
          <w:ilvl w:val="0"/>
          <w:numId w:val="2"/>
        </w:numPr>
        <w:spacing w:after="40" w:before="40" w:line="290"/>
      </w:pPr>
      <w:r>
        <w:rPr>
          <w:rFonts w:ascii="Arial" w:cs="Arial" w:eastAsia="Arial" w:hAnsi="Arial"/>
          <w:color w:val="222222"/>
          <w:sz w:val="22"/>
          <w:szCs w:val="22"/>
        </w:rPr>
        <w:t xml:space="preserve">Image alt-text incomplete on product galleries.</w:t>
      </w:r>
    </w:p>
    <w:p>
      <w:pPr>
        <w:pStyle w:val="Heading3"/>
        <w:spacing w:after="100" w:before="200"/>
      </w:pPr>
      <w:r>
        <w:rPr>
          <w:rFonts w:ascii="Arial" w:cs="Arial" w:eastAsia="Arial" w:hAnsi="Arial"/>
          <w:b/>
          <w:bCs/>
          <w:color w:val="0B2545"/>
          <w:sz w:val="24"/>
          <w:szCs w:val="24"/>
        </w:rPr>
        <w:t xml:space="preserve">🟢 Low Priority</w:t>
      </w:r>
    </w:p>
    <w:p>
      <w:pPr>
        <w:pStyle w:val="ListParagraph"/>
        <w:numPr>
          <w:ilvl w:val="0"/>
          <w:numId w:val="2"/>
        </w:numPr>
        <w:spacing w:after="40" w:before="40" w:line="290"/>
      </w:pPr>
      <w:r>
        <w:rPr>
          <w:rFonts w:ascii="Arial" w:cs="Arial" w:eastAsia="Arial" w:hAnsi="Arial"/>
          <w:color w:val="222222"/>
          <w:sz w:val="22"/>
          <w:szCs w:val="22"/>
        </w:rPr>
        <w:t xml:space="preserve">Long meta descriptions (truncated in SERP).</w:t>
      </w:r>
    </w:p>
    <w:p>
      <w:pPr>
        <w:pStyle w:val="ListParagraph"/>
        <w:numPr>
          <w:ilvl w:val="0"/>
          <w:numId w:val="2"/>
        </w:numPr>
        <w:spacing w:after="40" w:before="40" w:line="290"/>
      </w:pPr>
      <w:r>
        <w:rPr>
          <w:rFonts w:ascii="Arial" w:cs="Arial" w:eastAsia="Arial" w:hAnsi="Arial"/>
          <w:color w:val="222222"/>
          <w:sz w:val="22"/>
          <w:szCs w:val="22"/>
        </w:rPr>
        <w:t xml:space="preserve">Low-value, low-volume keywords drifting in/out of rankings — leave alone.</w:t>
      </w:r>
    </w:p>
    <w:p>
      <w:pPr>
        <w:pStyle w:val="ListParagraph"/>
        <w:numPr>
          <w:ilvl w:val="0"/>
          <w:numId w:val="2"/>
        </w:numPr>
        <w:spacing w:after="40" w:before="40" w:line="290"/>
      </w:pPr>
      <w:r>
        <w:rPr>
          <w:rFonts w:ascii="Arial" w:cs="Arial" w:eastAsia="Arial" w:hAnsi="Arial"/>
          <w:color w:val="222222"/>
          <w:sz w:val="22"/>
          <w:szCs w:val="22"/>
        </w:rPr>
        <w:t xml:space="preserve">Aging blog posts with outdated facts — refresh as part of content cluster work, not standalone.</w:t>
      </w:r>
    </w:p>
    <w:p>
      <w:r>
        <w:br w:type="page"/>
      </w:r>
    </w:p>
    <w:p>
      <w:pPr>
        <w:pStyle w:val="Heading1"/>
        <w:spacing w:after="200" w:before="360"/>
      </w:pPr>
      <w:r>
        <w:rPr>
          <w:rFonts w:ascii="Arial" w:cs="Arial" w:eastAsia="Arial" w:hAnsi="Arial"/>
          <w:b/>
          <w:bCs/>
          <w:color w:val="0B2545"/>
          <w:sz w:val="36"/>
          <w:szCs w:val="36"/>
        </w:rPr>
        <w:t xml:space="preserve">8. Spam Indicators &amp; Risk Analysis</w:t>
      </w:r>
    </w:p>
    <w:p>
      <w:pPr>
        <w:spacing w:after="60" w:before="60" w:line="300"/>
        <w:jc w:val="both"/>
      </w:pPr>
      <w:r>
        <w:rPr>
          <w:rFonts w:ascii="Arial" w:cs="Arial" w:eastAsia="Arial" w:hAnsi="Arial"/>
          <w:color w:val="222222"/>
          <w:sz w:val="22"/>
          <w:szCs w:val="22"/>
        </w:rPr>
        <w:t xml:space="preserve">This is the single most important section of this audit. The risk profile of geewinmatches.net is materially elevated and must be addressed before — not after — investing in further growth tactics. Ranking gains made on a contaminated link profile are unstable and can be wiped out overnight by an algorithmic update.</w:t>
      </w:r>
    </w:p>
    <w:p>
      <w:pPr>
        <w:pStyle w:val="Heading3"/>
        <w:spacing w:after="100" w:before="200"/>
      </w:pPr>
      <w:r>
        <w:rPr>
          <w:rFonts w:ascii="Arial" w:cs="Arial" w:eastAsia="Arial" w:hAnsi="Arial"/>
          <w:b/>
          <w:bCs/>
          <w:color w:val="0B2545"/>
          <w:sz w:val="24"/>
          <w:szCs w:val="24"/>
        </w:rPr>
        <w:t xml:space="preserve">Active Risk Indicators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400"/>
        <w:gridCol w:w="4560"/>
      </w:tblGrid>
      <w:tr>
        <w:trPr>
          <w:tblHeader/>
        </w:trPr>
        <w:tc>
          <w:tcPr>
            <w:tcW w:type="dxa" w:w="3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Indicator</w:t>
            </w:r>
          </w:p>
        </w:tc>
        <w:tc>
          <w:tcPr>
            <w:tcW w:type="dxa" w:w="14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Severity</w:t>
            </w:r>
          </w:p>
        </w:tc>
        <w:tc>
          <w:tcPr>
            <w:tcW w:type="dxa" w:w="45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Evidence</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Toxic anchor injection</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Critical</w:t>
            </w:r>
          </w:p>
        </w:tc>
        <w:tc>
          <w:tcPr>
            <w:tcW w:type="dxa" w:w="4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"Anadoluslot" — 42,649 dofollow links / 148 ref domains</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Spam-flagged URL anchors</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Critical</w:t>
            </w:r>
          </w:p>
        </w:tc>
        <w:tc>
          <w:tcPr>
            <w:tcW w:type="dxa" w:w="4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Top 13 of 15 anchors flagged as spam by Ahrefs</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Unnatural link velocity</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Critical</w:t>
            </w:r>
          </w:p>
        </w:tc>
        <w:tc>
          <w:tcPr>
            <w:tcW w:type="dxa" w:w="4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3 spikes (+170, +244, +147 ref domains in single months)</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High link churn</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High</w:t>
            </w:r>
          </w:p>
        </w:tc>
        <w:tc>
          <w:tcPr>
            <w:tcW w:type="dxa" w:w="4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Live/all-time ratio = 8.3%; majority of historic links lost</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Generic anchor over-share</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High</w:t>
            </w:r>
          </w:p>
        </w:tc>
        <w:tc>
          <w:tcPr>
            <w:tcW w:type="dxa" w:w="4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"click here", "website", "read more" dominate top 15</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Possible thin content</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Medium</w:t>
            </w:r>
          </w:p>
        </w:tc>
        <w:tc>
          <w:tcPr>
            <w:tcW w:type="dxa" w:w="4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Only 31 ranking keywords on a 100+ page WordPress site</w:t>
            </w:r>
          </w:p>
        </w:tc>
      </w:tr>
      <w:tr>
        <w:tc>
          <w:tcPr>
            <w:tcW w:type="dxa" w:w="3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No verifiable E-E-A-T signals</w:t>
            </w:r>
          </w:p>
        </w:tc>
        <w:tc>
          <w:tcPr>
            <w:tcW w:type="dxa" w:w="14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Medium</w:t>
            </w:r>
          </w:p>
        </w:tc>
        <w:tc>
          <w:tcPr>
            <w:tcW w:type="dxa" w:w="45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No author bios, sparse About/Trust pages, no GMB linkage visible</w:t>
            </w:r>
          </w:p>
        </w:tc>
      </w:tr>
      <w:tr>
        <w:tc>
          <w:tcPr>
            <w:tcW w:type="dxa" w:w="3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Gambling/adult vertical contamination</w:t>
            </w:r>
          </w:p>
        </w:tc>
        <w:tc>
          <w:tcPr>
            <w:tcW w:type="dxa" w:w="14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High</w:t>
            </w:r>
          </w:p>
        </w:tc>
        <w:tc>
          <w:tcPr>
            <w:tcW w:type="dxa" w:w="45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Linking sources include Turkish gambling pages</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Algorithmic Risk Score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7263D" w:sz="12"/>
              <w:left w:val="single" w:color="D7263D" w:sz="24"/>
              <w:bottom w:val="single" w:color="CCCCCC" w:sz="4"/>
              <w:right w:val="single" w:color="CCCCCC" w:sz="4"/>
            </w:tcBorders>
            <w:shd w:fill="FFF7E6" w:val="clear"/>
            <w:tcMar>
              <w:top w:type="dxa" w:w="160"/>
              <w:left w:type="dxa" w:w="220"/>
              <w:bottom w:type="dxa" w:w="160"/>
              <w:right w:type="dxa" w:w="220"/>
            </w:tcMar>
          </w:tcPr>
          <w:p>
            <w:pPr>
              <w:spacing w:after="80" w:before="0"/>
            </w:pPr>
            <w:r>
              <w:rPr>
                <w:rFonts w:ascii="Arial" w:cs="Arial" w:eastAsia="Arial" w:hAnsi="Arial"/>
                <w:b/>
                <w:bCs/>
                <w:color w:val="D7263D"/>
                <w:sz w:val="22"/>
                <w:szCs w:val="22"/>
              </w:rPr>
              <w:t xml:space="preserve">Risk Level: HIGH — pre-action</w:t>
            </w:r>
          </w:p>
          <w:p>
            <w:pPr>
              <w:spacing w:after="0" w:before="0" w:line="290"/>
            </w:pPr>
            <w:r>
              <w:rPr>
                <w:rFonts w:ascii="Arial" w:cs="Arial" w:eastAsia="Arial" w:hAnsi="Arial"/>
                <w:color w:val="222222"/>
                <w:sz w:val="22"/>
                <w:szCs w:val="22"/>
              </w:rPr>
              <w:t xml:space="preserve">If the current backlink profile is left in place, the domain is exposed to suppression by Google's SpamBrain, link spam update, and Helpful Content System. The 12-month upward traffic trend should not be read as a sign of safety — sites with hijacked anchor profiles often grow until the next algorithmic sweep. Cleaning the profile first protects every other SEO investment that follows.</w:t>
            </w:r>
          </w:p>
        </w:tc>
      </w:tr>
    </w:tbl>
    <w:p>
      <w:pPr>
        <w:pStyle w:val="Heading3"/>
        <w:spacing w:after="100" w:before="200"/>
      </w:pPr>
      <w:r>
        <w:rPr>
          <w:rFonts w:ascii="Arial" w:cs="Arial" w:eastAsia="Arial" w:hAnsi="Arial"/>
          <w:b/>
          <w:bCs/>
          <w:color w:val="0B2545"/>
          <w:sz w:val="24"/>
          <w:szCs w:val="24"/>
        </w:rPr>
        <w:t xml:space="preserve">Mitigation Steps</w:t>
      </w:r>
    </w:p>
    <w:p>
      <w:pPr>
        <w:pStyle w:val="ListParagraph"/>
        <w:numPr>
          <w:ilvl w:val="0"/>
          <w:numId w:val="3"/>
        </w:numPr>
        <w:spacing w:after="40" w:before="40" w:line="290"/>
      </w:pPr>
      <w:r>
        <w:rPr>
          <w:rFonts w:ascii="Arial" w:cs="Arial" w:eastAsia="Arial" w:hAnsi="Arial"/>
          <w:color w:val="222222"/>
          <w:sz w:val="22"/>
          <w:szCs w:val="22"/>
        </w:rPr>
        <w:t xml:space="preserve">Export the live backlink list from Ahrefs (Backlink Profile → Export → CSV). Filter for is_spam=true.</w:t>
      </w:r>
    </w:p>
    <w:p>
      <w:pPr>
        <w:pStyle w:val="ListParagraph"/>
        <w:numPr>
          <w:ilvl w:val="0"/>
          <w:numId w:val="3"/>
        </w:numPr>
        <w:spacing w:after="40" w:before="40" w:line="290"/>
      </w:pPr>
      <w:r>
        <w:rPr>
          <w:rFonts w:ascii="Arial" w:cs="Arial" w:eastAsia="Arial" w:hAnsi="Arial"/>
          <w:color w:val="222222"/>
          <w:sz w:val="22"/>
          <w:szCs w:val="22"/>
        </w:rPr>
        <w:t xml:space="preserve">Manually verify a sample (~50) of the spam-flagged domains to confirm before disavow.</w:t>
      </w:r>
    </w:p>
    <w:p>
      <w:pPr>
        <w:pStyle w:val="ListParagraph"/>
        <w:numPr>
          <w:ilvl w:val="0"/>
          <w:numId w:val="3"/>
        </w:numPr>
        <w:spacing w:after="40" w:before="40" w:line="290"/>
      </w:pPr>
      <w:r>
        <w:rPr>
          <w:rFonts w:ascii="Arial" w:cs="Arial" w:eastAsia="Arial" w:hAnsi="Arial"/>
          <w:color w:val="222222"/>
          <w:sz w:val="22"/>
          <w:szCs w:val="22"/>
        </w:rPr>
        <w:t xml:space="preserve">Build a domain-level disavow.txt file (one domain per line, prefix with `domain:`).</w:t>
      </w:r>
    </w:p>
    <w:p>
      <w:pPr>
        <w:pStyle w:val="ListParagraph"/>
        <w:numPr>
          <w:ilvl w:val="0"/>
          <w:numId w:val="3"/>
        </w:numPr>
        <w:spacing w:after="40" w:before="40" w:line="290"/>
      </w:pPr>
      <w:r>
        <w:rPr>
          <w:rFonts w:ascii="Arial" w:cs="Arial" w:eastAsia="Arial" w:hAnsi="Arial"/>
          <w:color w:val="222222"/>
          <w:sz w:val="22"/>
          <w:szCs w:val="22"/>
        </w:rPr>
        <w:t xml:space="preserve">Submit through Google Search Console → Disavow Tool.</w:t>
      </w:r>
    </w:p>
    <w:p>
      <w:pPr>
        <w:pStyle w:val="ListParagraph"/>
        <w:numPr>
          <w:ilvl w:val="0"/>
          <w:numId w:val="3"/>
        </w:numPr>
        <w:spacing w:after="40" w:before="40" w:line="290"/>
      </w:pPr>
      <w:r>
        <w:rPr>
          <w:rFonts w:ascii="Arial" w:cs="Arial" w:eastAsia="Arial" w:hAnsi="Arial"/>
          <w:color w:val="222222"/>
          <w:sz w:val="22"/>
          <w:szCs w:val="22"/>
        </w:rPr>
        <w:t xml:space="preserve">Repeat the audit every 30 days for the next 6 months — spam injection campaigns are typically recurring.</w:t>
      </w:r>
    </w:p>
    <w:p>
      <w:pPr>
        <w:pStyle w:val="ListParagraph"/>
        <w:numPr>
          <w:ilvl w:val="0"/>
          <w:numId w:val="3"/>
        </w:numPr>
        <w:spacing w:after="40" w:before="40" w:line="290"/>
      </w:pPr>
      <w:r>
        <w:rPr>
          <w:rFonts w:ascii="Arial" w:cs="Arial" w:eastAsia="Arial" w:hAnsi="Arial"/>
          <w:color w:val="222222"/>
          <w:sz w:val="22"/>
          <w:szCs w:val="22"/>
        </w:rPr>
        <w:t xml:space="preserve">Monitor Google Search Console Manual Actions and Security Issues weekly.</w:t>
      </w:r>
    </w:p>
    <w:p>
      <w:r>
        <w:br w:type="page"/>
      </w:r>
    </w:p>
    <w:p>
      <w:pPr>
        <w:pStyle w:val="Heading1"/>
        <w:spacing w:after="200" w:before="360"/>
      </w:pPr>
      <w:r>
        <w:rPr>
          <w:rFonts w:ascii="Arial" w:cs="Arial" w:eastAsia="Arial" w:hAnsi="Arial"/>
          <w:b/>
          <w:bCs/>
          <w:color w:val="0B2545"/>
          <w:sz w:val="36"/>
          <w:szCs w:val="36"/>
        </w:rPr>
        <w:t xml:space="preserve">9. Opportunities</w:t>
      </w:r>
    </w:p>
    <w:p>
      <w:pPr>
        <w:pStyle w:val="Heading3"/>
        <w:spacing w:after="100" w:before="200"/>
      </w:pPr>
      <w:r>
        <w:rPr>
          <w:rFonts w:ascii="Arial" w:cs="Arial" w:eastAsia="Arial" w:hAnsi="Arial"/>
          <w:b/>
          <w:bCs/>
          <w:color w:val="0B2545"/>
          <w:sz w:val="24"/>
          <w:szCs w:val="24"/>
        </w:rPr>
        <w:t xml:space="preserve">Quick Wins (≤ 30 days, low effort, high impact)</w:t>
      </w:r>
    </w:p>
    <w:p>
      <w:pPr>
        <w:pStyle w:val="ListParagraph"/>
        <w:numPr>
          <w:ilvl w:val="0"/>
          <w:numId w:val="2"/>
        </w:numPr>
        <w:spacing w:after="40" w:before="40" w:line="290"/>
      </w:pPr>
      <w:r>
        <w:rPr>
          <w:rFonts w:ascii="Arial" w:cs="Arial" w:eastAsia="Arial" w:hAnsi="Arial"/>
          <w:color w:val="222222"/>
          <w:sz w:val="22"/>
          <w:szCs w:val="22"/>
        </w:rPr>
        <w:t xml:space="preserve">Push "safety matches" from #8 → top 3 with a content refresh and 5–7 internal links from related posts (potential +25 visits/month).</w:t>
      </w:r>
    </w:p>
    <w:p>
      <w:pPr>
        <w:pStyle w:val="ListParagraph"/>
        <w:numPr>
          <w:ilvl w:val="0"/>
          <w:numId w:val="2"/>
        </w:numPr>
        <w:spacing w:after="40" w:before="40" w:line="290"/>
      </w:pPr>
      <w:r>
        <w:rPr>
          <w:rFonts w:ascii="Arial" w:cs="Arial" w:eastAsia="Arial" w:hAnsi="Arial"/>
          <w:color w:val="222222"/>
          <w:sz w:val="22"/>
          <w:szCs w:val="22"/>
        </w:rPr>
        <w:t xml:space="preserve">Push "branded matches" from #8 → top 3 (KD 0; potential +12 visits/month).</w:t>
      </w:r>
    </w:p>
    <w:p>
      <w:pPr>
        <w:pStyle w:val="ListParagraph"/>
        <w:numPr>
          <w:ilvl w:val="0"/>
          <w:numId w:val="2"/>
        </w:numPr>
        <w:spacing w:after="40" w:before="40" w:line="290"/>
      </w:pPr>
      <w:r>
        <w:rPr>
          <w:rFonts w:ascii="Arial" w:cs="Arial" w:eastAsia="Arial" w:hAnsi="Arial"/>
          <w:color w:val="222222"/>
          <w:sz w:val="22"/>
          <w:szCs w:val="22"/>
        </w:rPr>
        <w:t xml:space="preserve">Push "top matchbox company in india" from #5 → #1 (KD 0; +12 visits/month).</w:t>
      </w:r>
    </w:p>
    <w:p>
      <w:pPr>
        <w:pStyle w:val="ListParagraph"/>
        <w:numPr>
          <w:ilvl w:val="0"/>
          <w:numId w:val="2"/>
        </w:numPr>
        <w:spacing w:after="40" w:before="40" w:line="290"/>
      </w:pPr>
      <w:r>
        <w:rPr>
          <w:rFonts w:ascii="Arial" w:cs="Arial" w:eastAsia="Arial" w:hAnsi="Arial"/>
          <w:color w:val="222222"/>
          <w:sz w:val="22"/>
          <w:szCs w:val="22"/>
        </w:rPr>
        <w:t xml:space="preserve">Add Organization, LocalBusiness, and Product schema across the homepage and top product pages.</w:t>
      </w:r>
    </w:p>
    <w:p>
      <w:pPr>
        <w:pStyle w:val="ListParagraph"/>
        <w:numPr>
          <w:ilvl w:val="0"/>
          <w:numId w:val="2"/>
        </w:numPr>
        <w:spacing w:after="40" w:before="40" w:line="290"/>
      </w:pPr>
      <w:r>
        <w:rPr>
          <w:rFonts w:ascii="Arial" w:cs="Arial" w:eastAsia="Arial" w:hAnsi="Arial"/>
          <w:color w:val="222222"/>
          <w:sz w:val="22"/>
          <w:szCs w:val="22"/>
        </w:rPr>
        <w:t xml:space="preserve">File initial disavow file.</w:t>
      </w:r>
    </w:p>
    <w:p>
      <w:pPr>
        <w:pStyle w:val="ListParagraph"/>
        <w:numPr>
          <w:ilvl w:val="0"/>
          <w:numId w:val="2"/>
        </w:numPr>
        <w:spacing w:after="40" w:before="40" w:line="290"/>
      </w:pPr>
      <w:r>
        <w:rPr>
          <w:rFonts w:ascii="Arial" w:cs="Arial" w:eastAsia="Arial" w:hAnsi="Arial"/>
          <w:color w:val="222222"/>
          <w:sz w:val="22"/>
          <w:szCs w:val="22"/>
        </w:rPr>
        <w:t xml:space="preserve">Claim/optimise Google Business Profile for the Sivakasi/Kovilpatti operations location.</w:t>
      </w:r>
    </w:p>
    <w:p>
      <w:pPr>
        <w:pStyle w:val="Heading3"/>
        <w:spacing w:after="100" w:before="200"/>
      </w:pPr>
      <w:r>
        <w:rPr>
          <w:rFonts w:ascii="Arial" w:cs="Arial" w:eastAsia="Arial" w:hAnsi="Arial"/>
          <w:b/>
          <w:bCs/>
          <w:color w:val="0B2545"/>
          <w:sz w:val="24"/>
          <w:szCs w:val="24"/>
        </w:rPr>
        <w:t xml:space="preserve">Content Expansion (30–90 days)</w:t>
      </w:r>
    </w:p>
    <w:p>
      <w:pPr>
        <w:pStyle w:val="ListParagraph"/>
        <w:numPr>
          <w:ilvl w:val="0"/>
          <w:numId w:val="2"/>
        </w:numPr>
        <w:spacing w:after="40" w:before="40" w:line="290"/>
      </w:pPr>
      <w:r>
        <w:rPr>
          <w:rFonts w:ascii="Arial" w:cs="Arial" w:eastAsia="Arial" w:hAnsi="Arial"/>
          <w:color w:val="222222"/>
          <w:sz w:val="22"/>
          <w:szCs w:val="22"/>
        </w:rPr>
        <w:t xml:space="preserve">Build the Custom / Personalised Matchbox hub: 1 hub page + 4 supporting pages (wedding, corporate, hotel/restaurant, promotional).</w:t>
      </w:r>
    </w:p>
    <w:p>
      <w:pPr>
        <w:pStyle w:val="ListParagraph"/>
        <w:numPr>
          <w:ilvl w:val="0"/>
          <w:numId w:val="2"/>
        </w:numPr>
        <w:spacing w:after="40" w:before="40" w:line="290"/>
      </w:pPr>
      <w:r>
        <w:rPr>
          <w:rFonts w:ascii="Arial" w:cs="Arial" w:eastAsia="Arial" w:hAnsi="Arial"/>
          <w:color w:val="222222"/>
          <w:sz w:val="22"/>
          <w:szCs w:val="22"/>
        </w:rPr>
        <w:t xml:space="preserve">Build the Export hub: 1 hub page + 4 country-specific landing pages (South Africa, Sri Lanka, UAE, East Africa).</w:t>
      </w:r>
    </w:p>
    <w:p>
      <w:pPr>
        <w:pStyle w:val="ListParagraph"/>
        <w:numPr>
          <w:ilvl w:val="0"/>
          <w:numId w:val="2"/>
        </w:numPr>
        <w:spacing w:after="40" w:before="40" w:line="290"/>
      </w:pPr>
      <w:r>
        <w:rPr>
          <w:rFonts w:ascii="Arial" w:cs="Arial" w:eastAsia="Arial" w:hAnsi="Arial"/>
          <w:color w:val="222222"/>
          <w:sz w:val="22"/>
          <w:szCs w:val="22"/>
        </w:rPr>
        <w:t xml:space="preserve">Build the Manufacturer hub: 1 hub page + supporting pages for Sivakasi, Kovilpatti, Tamil Nadu, India.</w:t>
      </w:r>
    </w:p>
    <w:p>
      <w:pPr>
        <w:pStyle w:val="ListParagraph"/>
        <w:numPr>
          <w:ilvl w:val="0"/>
          <w:numId w:val="2"/>
        </w:numPr>
        <w:spacing w:after="40" w:before="40" w:line="290"/>
      </w:pPr>
      <w:r>
        <w:rPr>
          <w:rFonts w:ascii="Arial" w:cs="Arial" w:eastAsia="Arial" w:hAnsi="Arial"/>
          <w:color w:val="222222"/>
          <w:sz w:val="22"/>
          <w:szCs w:val="22"/>
        </w:rPr>
        <w:t xml:space="preserve">Compliance / FAQ content: HSN code page, GST rate page, safety standards page (BIS / IS 6087), packaging spec page — each 600–900 words.</w:t>
      </w:r>
    </w:p>
    <w:p>
      <w:pPr>
        <w:pStyle w:val="ListParagraph"/>
        <w:numPr>
          <w:ilvl w:val="0"/>
          <w:numId w:val="2"/>
        </w:numPr>
        <w:spacing w:after="40" w:before="40" w:line="290"/>
      </w:pPr>
      <w:r>
        <w:rPr>
          <w:rFonts w:ascii="Arial" w:cs="Arial" w:eastAsia="Arial" w:hAnsi="Arial"/>
          <w:color w:val="222222"/>
          <w:sz w:val="22"/>
          <w:szCs w:val="22"/>
        </w:rPr>
        <w:t xml:space="preserve">Case studies / portfolio: 5 anonymised B2B case studies (export client, hotel chain, wedding planner, retail brand, promotional agency).</w:t>
      </w:r>
    </w:p>
    <w:p>
      <w:pPr>
        <w:pStyle w:val="Heading3"/>
        <w:spacing w:after="100" w:before="200"/>
      </w:pPr>
      <w:r>
        <w:rPr>
          <w:rFonts w:ascii="Arial" w:cs="Arial" w:eastAsia="Arial" w:hAnsi="Arial"/>
          <w:b/>
          <w:bCs/>
          <w:color w:val="0B2545"/>
          <w:sz w:val="24"/>
          <w:szCs w:val="24"/>
        </w:rPr>
        <w:t xml:space="preserve">Link Building Targets (60–120 days)</w:t>
      </w:r>
    </w:p>
    <w:p>
      <w:pPr>
        <w:pStyle w:val="ListParagraph"/>
        <w:numPr>
          <w:ilvl w:val="0"/>
          <w:numId w:val="2"/>
        </w:numPr>
        <w:spacing w:after="40" w:before="40" w:line="290"/>
      </w:pPr>
      <w:r>
        <w:rPr>
          <w:rFonts w:ascii="Arial" w:cs="Arial" w:eastAsia="Arial" w:hAnsi="Arial"/>
          <w:color w:val="222222"/>
          <w:sz w:val="22"/>
          <w:szCs w:val="22"/>
        </w:rPr>
        <w:t xml:space="preserve">Tier-1 directories: IndiaMART (Premium), TradeIndia (Premium), ExportersIndia, Alibaba Gold.</w:t>
      </w:r>
    </w:p>
    <w:p>
      <w:pPr>
        <w:pStyle w:val="ListParagraph"/>
        <w:numPr>
          <w:ilvl w:val="0"/>
          <w:numId w:val="2"/>
        </w:numPr>
        <w:spacing w:after="40" w:before="40" w:line="290"/>
      </w:pPr>
      <w:r>
        <w:rPr>
          <w:rFonts w:ascii="Arial" w:cs="Arial" w:eastAsia="Arial" w:hAnsi="Arial"/>
          <w:color w:val="222222"/>
          <w:sz w:val="22"/>
          <w:szCs w:val="22"/>
        </w:rPr>
        <w:t xml:space="preserve">Trade-association membership pages: AIMMA, FIEO, EEPC India, Tamil Nadu Chamber of Commerce.</w:t>
      </w:r>
    </w:p>
    <w:p>
      <w:pPr>
        <w:pStyle w:val="ListParagraph"/>
        <w:numPr>
          <w:ilvl w:val="0"/>
          <w:numId w:val="2"/>
        </w:numPr>
        <w:spacing w:after="40" w:before="40" w:line="290"/>
      </w:pPr>
      <w:r>
        <w:rPr>
          <w:rFonts w:ascii="Arial" w:cs="Arial" w:eastAsia="Arial" w:hAnsi="Arial"/>
          <w:color w:val="222222"/>
          <w:sz w:val="22"/>
          <w:szCs w:val="22"/>
        </w:rPr>
        <w:t xml:space="preserve">Industry publications: 3–4 supplier-feature articles in Indian B2B trade publications.</w:t>
      </w:r>
    </w:p>
    <w:p>
      <w:pPr>
        <w:pStyle w:val="ListParagraph"/>
        <w:numPr>
          <w:ilvl w:val="0"/>
          <w:numId w:val="2"/>
        </w:numPr>
        <w:spacing w:after="40" w:before="40" w:line="290"/>
      </w:pPr>
      <w:r>
        <w:rPr>
          <w:rFonts w:ascii="Arial" w:cs="Arial" w:eastAsia="Arial" w:hAnsi="Arial"/>
          <w:color w:val="222222"/>
          <w:sz w:val="22"/>
          <w:szCs w:val="22"/>
        </w:rPr>
        <w:t xml:space="preserve">Local citations: Sivakasi business directory, MSME Tamil Nadu directory, SIPCOT directory.</w:t>
      </w:r>
    </w:p>
    <w:p>
      <w:pPr>
        <w:pStyle w:val="ListParagraph"/>
        <w:numPr>
          <w:ilvl w:val="0"/>
          <w:numId w:val="2"/>
        </w:numPr>
        <w:spacing w:after="40" w:before="40" w:line="290"/>
      </w:pPr>
      <w:r>
        <w:rPr>
          <w:rFonts w:ascii="Arial" w:cs="Arial" w:eastAsia="Arial" w:hAnsi="Arial"/>
          <w:color w:val="222222"/>
          <w:sz w:val="22"/>
          <w:szCs w:val="22"/>
        </w:rPr>
        <w:t xml:space="preserve">Editorial outreach: 4–6 guest posts on packaging, manufacturing, and export blogs ("How safety matches are made in India", "The Sivakasi cluster: India's match capital").</w:t>
      </w:r>
    </w:p>
    <w:p>
      <w:pPr>
        <w:pStyle w:val="Heading3"/>
        <w:spacing w:after="100" w:before="200"/>
      </w:pPr>
      <w:r>
        <w:rPr>
          <w:rFonts w:ascii="Arial" w:cs="Arial" w:eastAsia="Arial" w:hAnsi="Arial"/>
          <w:b/>
          <w:bCs/>
          <w:color w:val="0B2545"/>
          <w:sz w:val="24"/>
          <w:szCs w:val="24"/>
        </w:rPr>
        <w:t xml:space="preserve">Technical Improvements</w:t>
      </w:r>
    </w:p>
    <w:p>
      <w:pPr>
        <w:pStyle w:val="ListParagraph"/>
        <w:numPr>
          <w:ilvl w:val="0"/>
          <w:numId w:val="2"/>
        </w:numPr>
        <w:spacing w:after="40" w:before="40" w:line="290"/>
      </w:pPr>
      <w:r>
        <w:rPr>
          <w:rFonts w:ascii="Arial" w:cs="Arial" w:eastAsia="Arial" w:hAnsi="Arial"/>
          <w:color w:val="222222"/>
          <w:sz w:val="22"/>
          <w:szCs w:val="22"/>
        </w:rPr>
        <w:t xml:space="preserve">Image optimisation pass — convert hero and product images to WebP, lazy-load, set explicit width/height.</w:t>
      </w:r>
    </w:p>
    <w:p>
      <w:pPr>
        <w:pStyle w:val="ListParagraph"/>
        <w:numPr>
          <w:ilvl w:val="0"/>
          <w:numId w:val="2"/>
        </w:numPr>
        <w:spacing w:after="40" w:before="40" w:line="290"/>
      </w:pPr>
      <w:r>
        <w:rPr>
          <w:rFonts w:ascii="Arial" w:cs="Arial" w:eastAsia="Arial" w:hAnsi="Arial"/>
          <w:color w:val="222222"/>
          <w:sz w:val="22"/>
          <w:szCs w:val="22"/>
        </w:rPr>
        <w:t xml:space="preserve">Implement breadcrumb navigation with BreadcrumbList schema.</w:t>
      </w:r>
    </w:p>
    <w:p>
      <w:pPr>
        <w:pStyle w:val="ListParagraph"/>
        <w:numPr>
          <w:ilvl w:val="0"/>
          <w:numId w:val="2"/>
        </w:numPr>
        <w:spacing w:after="40" w:before="40" w:line="290"/>
      </w:pPr>
      <w:r>
        <w:rPr>
          <w:rFonts w:ascii="Arial" w:cs="Arial" w:eastAsia="Arial" w:hAnsi="Arial"/>
          <w:color w:val="222222"/>
          <w:sz w:val="22"/>
          <w:szCs w:val="22"/>
        </w:rPr>
        <w:t xml:space="preserve">Add an FAQ block (with FAQ schema) to each manufacturer / product / export page.</w:t>
      </w:r>
    </w:p>
    <w:p>
      <w:pPr>
        <w:pStyle w:val="ListParagraph"/>
        <w:numPr>
          <w:ilvl w:val="0"/>
          <w:numId w:val="2"/>
        </w:numPr>
        <w:spacing w:after="40" w:before="40" w:line="290"/>
      </w:pPr>
      <w:r>
        <w:rPr>
          <w:rFonts w:ascii="Arial" w:cs="Arial" w:eastAsia="Arial" w:hAnsi="Arial"/>
          <w:color w:val="222222"/>
          <w:sz w:val="22"/>
          <w:szCs w:val="22"/>
        </w:rPr>
        <w:t xml:space="preserve">Add hreflang annotations to country-specific export pages.</w:t>
      </w:r>
    </w:p>
    <w:p>
      <w:pPr>
        <w:pStyle w:val="ListParagraph"/>
        <w:numPr>
          <w:ilvl w:val="0"/>
          <w:numId w:val="2"/>
        </w:numPr>
        <w:spacing w:after="40" w:before="40" w:line="290"/>
      </w:pPr>
      <w:r>
        <w:rPr>
          <w:rFonts w:ascii="Arial" w:cs="Arial" w:eastAsia="Arial" w:hAnsi="Arial"/>
          <w:color w:val="222222"/>
          <w:sz w:val="22"/>
          <w:szCs w:val="22"/>
        </w:rPr>
        <w:t xml:space="preserve">Submit updated XML sitemap to GSC; add the new content clusters.</w:t>
      </w:r>
    </w:p>
    <w:p>
      <w:pPr>
        <w:pStyle w:val="Heading3"/>
        <w:spacing w:after="100" w:before="200"/>
      </w:pPr>
      <w:r>
        <w:rPr>
          <w:rFonts w:ascii="Arial" w:cs="Arial" w:eastAsia="Arial" w:hAnsi="Arial"/>
          <w:b/>
          <w:bCs/>
          <w:color w:val="0B2545"/>
          <w:sz w:val="24"/>
          <w:szCs w:val="24"/>
        </w:rPr>
        <w:t xml:space="preserve">SERP Feature Opportunities</w:t>
      </w:r>
    </w:p>
    <w:p>
      <w:pPr>
        <w:pStyle w:val="ListParagraph"/>
        <w:numPr>
          <w:ilvl w:val="0"/>
          <w:numId w:val="2"/>
        </w:numPr>
        <w:spacing w:after="40" w:before="40" w:line="290"/>
      </w:pPr>
      <w:r>
        <w:rPr>
          <w:rFonts w:ascii="Arial" w:cs="Arial" w:eastAsia="Arial" w:hAnsi="Arial"/>
          <w:color w:val="222222"/>
          <w:sz w:val="22"/>
          <w:szCs w:val="22"/>
        </w:rPr>
        <w:t xml:space="preserve">Featured snippets: target with FAQ-format and "What is..." sections on "safety matches contain", "safety matches meaning", "safety matches box", "safety matches hsn code".</w:t>
      </w:r>
    </w:p>
    <w:p>
      <w:pPr>
        <w:pStyle w:val="ListParagraph"/>
        <w:numPr>
          <w:ilvl w:val="0"/>
          <w:numId w:val="2"/>
        </w:numPr>
        <w:spacing w:after="40" w:before="40" w:line="290"/>
      </w:pPr>
      <w:r>
        <w:rPr>
          <w:rFonts w:ascii="Arial" w:cs="Arial" w:eastAsia="Arial" w:hAnsi="Arial"/>
          <w:color w:val="222222"/>
          <w:sz w:val="22"/>
          <w:szCs w:val="22"/>
        </w:rPr>
        <w:t xml:space="preserve">Image pack: optimise alt text and filenames for product photography on "branded matches", "matchstick box", "custom matchbox".</w:t>
      </w:r>
    </w:p>
    <w:p>
      <w:pPr>
        <w:pStyle w:val="ListParagraph"/>
        <w:numPr>
          <w:ilvl w:val="0"/>
          <w:numId w:val="2"/>
        </w:numPr>
        <w:spacing w:after="40" w:before="40" w:line="290"/>
      </w:pPr>
      <w:r>
        <w:rPr>
          <w:rFonts w:ascii="Arial" w:cs="Arial" w:eastAsia="Arial" w:hAnsi="Arial"/>
          <w:color w:val="222222"/>
          <w:sz w:val="22"/>
          <w:szCs w:val="22"/>
        </w:rPr>
        <w:t xml:space="preserve">People Also Ask: build FAQ blocks with questions visibly extracted from PAA boxes for the manufacturer cluster.</w:t>
      </w:r>
    </w:p>
    <w:p>
      <w:pPr>
        <w:pStyle w:val="ListParagraph"/>
        <w:numPr>
          <w:ilvl w:val="0"/>
          <w:numId w:val="2"/>
        </w:numPr>
        <w:spacing w:after="40" w:before="40" w:line="290"/>
      </w:pPr>
      <w:r>
        <w:rPr>
          <w:rFonts w:ascii="Arial" w:cs="Arial" w:eastAsia="Arial" w:hAnsi="Arial"/>
          <w:color w:val="222222"/>
          <w:sz w:val="22"/>
          <w:szCs w:val="22"/>
        </w:rPr>
        <w:t xml:space="preserve">Local pack: optimise GBP for "matchbox manufacturers in sivakasi" and "matchbox manufacturers in kovilpatti".</w:t>
      </w:r>
    </w:p>
    <w:p>
      <w:r>
        <w:br w:type="page"/>
      </w:r>
    </w:p>
    <w:p>
      <w:pPr>
        <w:pStyle w:val="Heading1"/>
        <w:spacing w:after="200" w:before="360"/>
      </w:pPr>
      <w:r>
        <w:rPr>
          <w:rFonts w:ascii="Arial" w:cs="Arial" w:eastAsia="Arial" w:hAnsi="Arial"/>
          <w:b/>
          <w:bCs/>
          <w:color w:val="0B2545"/>
          <w:sz w:val="36"/>
          <w:szCs w:val="36"/>
        </w:rPr>
        <w:t xml:space="preserve">10. Do's and Don'ts</w:t>
      </w:r>
    </w:p>
    <w:p>
      <w:pPr>
        <w:pStyle w:val="Heading3"/>
        <w:spacing w:after="100" w:before="200"/>
      </w:pPr>
      <w:r>
        <w:rPr>
          <w:rFonts w:ascii="Arial" w:cs="Arial" w:eastAsia="Arial" w:hAnsi="Arial"/>
          <w:b/>
          <w:bCs/>
          <w:color w:val="0B2545"/>
          <w:sz w:val="24"/>
          <w:szCs w:val="24"/>
        </w:rPr>
        <w:t xml:space="preserve">✅ Do's</w:t>
      </w:r>
    </w:p>
    <w:p>
      <w:pPr>
        <w:pStyle w:val="ListParagraph"/>
        <w:numPr>
          <w:ilvl w:val="0"/>
          <w:numId w:val="2"/>
        </w:numPr>
        <w:spacing w:after="40" w:before="40" w:line="290"/>
      </w:pPr>
      <w:r>
        <w:rPr>
          <w:rFonts w:ascii="Arial" w:cs="Arial" w:eastAsia="Arial" w:hAnsi="Arial"/>
          <w:color w:val="222222"/>
          <w:sz w:val="22"/>
          <w:szCs w:val="22"/>
        </w:rPr>
        <w:t xml:space="preserve">DO file the disavow before any new link building begins — every link you build now risks being mixed with the spam profile.</w:t>
      </w:r>
    </w:p>
    <w:p>
      <w:pPr>
        <w:pStyle w:val="ListParagraph"/>
        <w:numPr>
          <w:ilvl w:val="0"/>
          <w:numId w:val="2"/>
        </w:numPr>
        <w:spacing w:after="40" w:before="40" w:line="290"/>
      </w:pPr>
      <w:r>
        <w:rPr>
          <w:rFonts w:ascii="Arial" w:cs="Arial" w:eastAsia="Arial" w:hAnsi="Arial"/>
          <w:color w:val="222222"/>
          <w:sz w:val="22"/>
          <w:szCs w:val="22"/>
        </w:rPr>
        <w:t xml:space="preserve">DO concentrate content on commercial / B2B intent ("manufacturer", "exporter", "supplier", "wholesale", "custom") — these match Geewin's actual business model.</w:t>
      </w:r>
    </w:p>
    <w:p>
      <w:pPr>
        <w:pStyle w:val="ListParagraph"/>
        <w:numPr>
          <w:ilvl w:val="0"/>
          <w:numId w:val="2"/>
        </w:numPr>
        <w:spacing w:after="40" w:before="40" w:line="290"/>
      </w:pPr>
      <w:r>
        <w:rPr>
          <w:rFonts w:ascii="Arial" w:cs="Arial" w:eastAsia="Arial" w:hAnsi="Arial"/>
          <w:color w:val="222222"/>
          <w:sz w:val="22"/>
          <w:szCs w:val="22"/>
        </w:rPr>
        <w:t xml:space="preserve">DO build geographic landing pages (Sivakasi, Kovilpatti, Tamil Nadu, India, then export markets).</w:t>
      </w:r>
    </w:p>
    <w:p>
      <w:pPr>
        <w:pStyle w:val="ListParagraph"/>
        <w:numPr>
          <w:ilvl w:val="0"/>
          <w:numId w:val="2"/>
        </w:numPr>
        <w:spacing w:after="40" w:before="40" w:line="290"/>
      </w:pPr>
      <w:r>
        <w:rPr>
          <w:rFonts w:ascii="Arial" w:cs="Arial" w:eastAsia="Arial" w:hAnsi="Arial"/>
          <w:color w:val="222222"/>
          <w:sz w:val="22"/>
          <w:szCs w:val="22"/>
        </w:rPr>
        <w:t xml:space="preserve">DO use authentic, descriptive anchor text on internal links — not "click here" or generic phrases.</w:t>
      </w:r>
    </w:p>
    <w:p>
      <w:pPr>
        <w:pStyle w:val="ListParagraph"/>
        <w:numPr>
          <w:ilvl w:val="0"/>
          <w:numId w:val="2"/>
        </w:numPr>
        <w:spacing w:after="40" w:before="40" w:line="290"/>
      </w:pPr>
      <w:r>
        <w:rPr>
          <w:rFonts w:ascii="Arial" w:cs="Arial" w:eastAsia="Arial" w:hAnsi="Arial"/>
          <w:color w:val="222222"/>
          <w:sz w:val="22"/>
          <w:szCs w:val="22"/>
        </w:rPr>
        <w:t xml:space="preserve">DO publish E-E-A-T signals: founder profile, factory photos, BIS certification numbers, ISO certifications, export licence numbers, years in business.</w:t>
      </w:r>
    </w:p>
    <w:p>
      <w:pPr>
        <w:pStyle w:val="ListParagraph"/>
        <w:numPr>
          <w:ilvl w:val="0"/>
          <w:numId w:val="2"/>
        </w:numPr>
        <w:spacing w:after="40" w:before="40" w:line="290"/>
      </w:pPr>
      <w:r>
        <w:rPr>
          <w:rFonts w:ascii="Arial" w:cs="Arial" w:eastAsia="Arial" w:hAnsi="Arial"/>
          <w:color w:val="222222"/>
          <w:sz w:val="22"/>
          <w:szCs w:val="22"/>
        </w:rPr>
        <w:t xml:space="preserve">DO list on tier-1 industry directories (IndiaMART Premium, TradeIndia Premium) — these win SERPs your domain cannot at DR 3.7.</w:t>
      </w:r>
    </w:p>
    <w:p>
      <w:pPr>
        <w:pStyle w:val="ListParagraph"/>
        <w:numPr>
          <w:ilvl w:val="0"/>
          <w:numId w:val="2"/>
        </w:numPr>
        <w:spacing w:after="40" w:before="40" w:line="290"/>
      </w:pPr>
      <w:r>
        <w:rPr>
          <w:rFonts w:ascii="Arial" w:cs="Arial" w:eastAsia="Arial" w:hAnsi="Arial"/>
          <w:color w:val="222222"/>
          <w:sz w:val="22"/>
          <w:szCs w:val="22"/>
        </w:rPr>
        <w:t xml:space="preserve">DO refresh content every 90 days for high-value pages; Google rewards demonstrated maintenance on commercial queries.</w:t>
      </w:r>
    </w:p>
    <w:p>
      <w:pPr>
        <w:pStyle w:val="Heading3"/>
        <w:spacing w:after="100" w:before="200"/>
      </w:pPr>
      <w:r>
        <w:rPr>
          <w:rFonts w:ascii="Arial" w:cs="Arial" w:eastAsia="Arial" w:hAnsi="Arial"/>
          <w:b/>
          <w:bCs/>
          <w:color w:val="0B2545"/>
          <w:sz w:val="24"/>
          <w:szCs w:val="24"/>
        </w:rPr>
        <w:t xml:space="preserve">❌ Don'ts</w:t>
      </w:r>
    </w:p>
    <w:p>
      <w:pPr>
        <w:pStyle w:val="ListParagraph"/>
        <w:numPr>
          <w:ilvl w:val="0"/>
          <w:numId w:val="2"/>
        </w:numPr>
        <w:spacing w:after="40" w:before="40" w:line="290"/>
      </w:pPr>
      <w:r>
        <w:rPr>
          <w:rFonts w:ascii="Arial" w:cs="Arial" w:eastAsia="Arial" w:hAnsi="Arial"/>
          <w:color w:val="222222"/>
          <w:sz w:val="22"/>
          <w:szCs w:val="22"/>
        </w:rPr>
        <w:t xml:space="preserve">DON'T buy backlinks, sponsored posts on PBN-style sites, or any "DR50+ link package" services. The current spam profile suggests a previous round of these is exactly the problem.</w:t>
      </w:r>
    </w:p>
    <w:p>
      <w:pPr>
        <w:pStyle w:val="ListParagraph"/>
        <w:numPr>
          <w:ilvl w:val="0"/>
          <w:numId w:val="2"/>
        </w:numPr>
        <w:spacing w:after="40" w:before="40" w:line="290"/>
      </w:pPr>
      <w:r>
        <w:rPr>
          <w:rFonts w:ascii="Arial" w:cs="Arial" w:eastAsia="Arial" w:hAnsi="Arial"/>
          <w:color w:val="222222"/>
          <w:sz w:val="22"/>
          <w:szCs w:val="22"/>
        </w:rPr>
        <w:t xml:space="preserve">DON'T chase the high-volume but wrong-intent keywords like "match box" (V:4,100, B2C dictionary intent) — they will not convert and will dilute topical focus.</w:t>
      </w:r>
    </w:p>
    <w:p>
      <w:pPr>
        <w:pStyle w:val="ListParagraph"/>
        <w:numPr>
          <w:ilvl w:val="0"/>
          <w:numId w:val="2"/>
        </w:numPr>
        <w:spacing w:after="40" w:before="40" w:line="290"/>
      </w:pPr>
      <w:r>
        <w:rPr>
          <w:rFonts w:ascii="Arial" w:cs="Arial" w:eastAsia="Arial" w:hAnsi="Arial"/>
          <w:color w:val="222222"/>
          <w:sz w:val="22"/>
          <w:szCs w:val="22"/>
        </w:rPr>
        <w:t xml:space="preserve">DON'T over-optimise anchor text. Keep exact-match anchors below 5% of the inbound link profile.</w:t>
      </w:r>
    </w:p>
    <w:p>
      <w:pPr>
        <w:pStyle w:val="ListParagraph"/>
        <w:numPr>
          <w:ilvl w:val="0"/>
          <w:numId w:val="2"/>
        </w:numPr>
        <w:spacing w:after="40" w:before="40" w:line="290"/>
      </w:pPr>
      <w:r>
        <w:rPr>
          <w:rFonts w:ascii="Arial" w:cs="Arial" w:eastAsia="Arial" w:hAnsi="Arial"/>
          <w:color w:val="222222"/>
          <w:sz w:val="22"/>
          <w:szCs w:val="22"/>
        </w:rPr>
        <w:t xml:space="preserve">DON'T use AI-generated content at scale on commercial pages without human editing — Helpful Content System is unforgiving on low-effort manufacturer-niche pages.</w:t>
      </w:r>
    </w:p>
    <w:p>
      <w:pPr>
        <w:pStyle w:val="ListParagraph"/>
        <w:numPr>
          <w:ilvl w:val="0"/>
          <w:numId w:val="2"/>
        </w:numPr>
        <w:spacing w:after="40" w:before="40" w:line="290"/>
      </w:pPr>
      <w:r>
        <w:rPr>
          <w:rFonts w:ascii="Arial" w:cs="Arial" w:eastAsia="Arial" w:hAnsi="Arial"/>
          <w:color w:val="222222"/>
          <w:sz w:val="22"/>
          <w:szCs w:val="22"/>
        </w:rPr>
        <w:t xml:space="preserve">DON'T add new "thin" blog posts (under 600 words) — they hurt site-wide quality scoring.</w:t>
      </w:r>
    </w:p>
    <w:p>
      <w:pPr>
        <w:pStyle w:val="ListParagraph"/>
        <w:numPr>
          <w:ilvl w:val="0"/>
          <w:numId w:val="2"/>
        </w:numPr>
        <w:spacing w:after="40" w:before="40" w:line="290"/>
      </w:pPr>
      <w:r>
        <w:rPr>
          <w:rFonts w:ascii="Arial" w:cs="Arial" w:eastAsia="Arial" w:hAnsi="Arial"/>
          <w:color w:val="222222"/>
          <w:sz w:val="22"/>
          <w:szCs w:val="22"/>
        </w:rPr>
        <w:t xml:space="preserve">DON'T participate in link exchanges with unrelated industries (matches ↔ casino / loan / pharma / dating sites).</w:t>
      </w:r>
    </w:p>
    <w:p>
      <w:pPr>
        <w:pStyle w:val="ListParagraph"/>
        <w:numPr>
          <w:ilvl w:val="0"/>
          <w:numId w:val="2"/>
        </w:numPr>
        <w:spacing w:after="40" w:before="40" w:line="290"/>
      </w:pPr>
      <w:r>
        <w:rPr>
          <w:rFonts w:ascii="Arial" w:cs="Arial" w:eastAsia="Arial" w:hAnsi="Arial"/>
          <w:color w:val="222222"/>
          <w:sz w:val="22"/>
          <w:szCs w:val="22"/>
        </w:rPr>
        <w:t xml:space="preserve">DON'T forget to monitor for re-injection of spam anchors — the campaigns are recurring.</w:t>
      </w:r>
    </w:p>
    <w:p>
      <w:r>
        <w:br w:type="page"/>
      </w:r>
    </w:p>
    <w:p>
      <w:pPr>
        <w:pStyle w:val="Heading1"/>
        <w:spacing w:after="200" w:before="360"/>
      </w:pPr>
      <w:r>
        <w:rPr>
          <w:rFonts w:ascii="Arial" w:cs="Arial" w:eastAsia="Arial" w:hAnsi="Arial"/>
          <w:b/>
          <w:bCs/>
          <w:color w:val="0B2545"/>
          <w:sz w:val="36"/>
          <w:szCs w:val="36"/>
        </w:rPr>
        <w:t xml:space="preserve">11. SEO Checklist</w:t>
      </w:r>
    </w:p>
    <w:p>
      <w:pPr>
        <w:pStyle w:val="Heading3"/>
        <w:spacing w:after="100" w:before="200"/>
      </w:pPr>
      <w:r>
        <w:rPr>
          <w:rFonts w:ascii="Arial" w:cs="Arial" w:eastAsia="Arial" w:hAnsi="Arial"/>
          <w:b/>
          <w:bCs/>
          <w:color w:val="0B2545"/>
          <w:sz w:val="24"/>
          <w:szCs w:val="24"/>
        </w:rPr>
        <w:t xml:space="preserve">Technical Fixes</w:t>
      </w:r>
    </w:p>
    <w:p>
      <w:pPr>
        <w:pStyle w:val="ListParagraph"/>
        <w:numPr>
          <w:ilvl w:val="0"/>
          <w:numId w:val="2"/>
        </w:numPr>
        <w:spacing w:after="40" w:before="40" w:line="290"/>
      </w:pPr>
      <w:r>
        <w:rPr>
          <w:rFonts w:ascii="Arial" w:cs="Arial" w:eastAsia="Arial" w:hAnsi="Arial"/>
          <w:color w:val="222222"/>
          <w:sz w:val="22"/>
          <w:szCs w:val="22"/>
        </w:rPr>
        <w:t xml:space="preserve">Run a fresh Ahrefs Site Audit and resolve all 4xx / 5xx errors.</w:t>
      </w:r>
    </w:p>
    <w:p>
      <w:pPr>
        <w:pStyle w:val="ListParagraph"/>
        <w:numPr>
          <w:ilvl w:val="0"/>
          <w:numId w:val="2"/>
        </w:numPr>
        <w:spacing w:after="40" w:before="40" w:line="290"/>
      </w:pPr>
      <w:r>
        <w:rPr>
          <w:rFonts w:ascii="Arial" w:cs="Arial" w:eastAsia="Arial" w:hAnsi="Arial"/>
          <w:color w:val="222222"/>
          <w:sz w:val="22"/>
          <w:szCs w:val="22"/>
        </w:rPr>
        <w:t xml:space="preserve">Eliminate redirect chains; ensure all redirects are single-hop 301s.</w:t>
      </w:r>
    </w:p>
    <w:p>
      <w:pPr>
        <w:pStyle w:val="ListParagraph"/>
        <w:numPr>
          <w:ilvl w:val="0"/>
          <w:numId w:val="2"/>
        </w:numPr>
        <w:spacing w:after="40" w:before="40" w:line="290"/>
      </w:pPr>
      <w:r>
        <w:rPr>
          <w:rFonts w:ascii="Arial" w:cs="Arial" w:eastAsia="Arial" w:hAnsi="Arial"/>
          <w:color w:val="222222"/>
          <w:sz w:val="22"/>
          <w:szCs w:val="22"/>
        </w:rPr>
        <w:t xml:space="preserve">Verify HTTPS canonical and that no http URLs are reachable.</w:t>
      </w:r>
    </w:p>
    <w:p>
      <w:pPr>
        <w:pStyle w:val="ListParagraph"/>
        <w:numPr>
          <w:ilvl w:val="0"/>
          <w:numId w:val="2"/>
        </w:numPr>
        <w:spacing w:after="40" w:before="40" w:line="290"/>
      </w:pPr>
      <w:r>
        <w:rPr>
          <w:rFonts w:ascii="Arial" w:cs="Arial" w:eastAsia="Arial" w:hAnsi="Arial"/>
          <w:color w:val="222222"/>
          <w:sz w:val="22"/>
          <w:szCs w:val="22"/>
        </w:rPr>
        <w:t xml:space="preserve">Submit an updated XML sitemap and validate in GSC.</w:t>
      </w:r>
    </w:p>
    <w:p>
      <w:pPr>
        <w:pStyle w:val="ListParagraph"/>
        <w:numPr>
          <w:ilvl w:val="0"/>
          <w:numId w:val="2"/>
        </w:numPr>
        <w:spacing w:after="40" w:before="40" w:line="290"/>
      </w:pPr>
      <w:r>
        <w:rPr>
          <w:rFonts w:ascii="Arial" w:cs="Arial" w:eastAsia="Arial" w:hAnsi="Arial"/>
          <w:color w:val="222222"/>
          <w:sz w:val="22"/>
          <w:szCs w:val="22"/>
        </w:rPr>
        <w:t xml:space="preserve">Implement Organization, LocalBusiness, Product, BreadcrumbList, FAQPage schema.</w:t>
      </w:r>
    </w:p>
    <w:p>
      <w:pPr>
        <w:pStyle w:val="ListParagraph"/>
        <w:numPr>
          <w:ilvl w:val="0"/>
          <w:numId w:val="2"/>
        </w:numPr>
        <w:spacing w:after="40" w:before="40" w:line="290"/>
      </w:pPr>
      <w:r>
        <w:rPr>
          <w:rFonts w:ascii="Arial" w:cs="Arial" w:eastAsia="Arial" w:hAnsi="Arial"/>
          <w:color w:val="222222"/>
          <w:sz w:val="22"/>
          <w:szCs w:val="22"/>
        </w:rPr>
        <w:t xml:space="preserve">Pass Core Web Vitals (LCP &lt; 2.5s, INP &lt; 200ms, CLS &lt; 0.1) on mobile.</w:t>
      </w:r>
    </w:p>
    <w:p>
      <w:pPr>
        <w:pStyle w:val="ListParagraph"/>
        <w:numPr>
          <w:ilvl w:val="0"/>
          <w:numId w:val="2"/>
        </w:numPr>
        <w:spacing w:after="40" w:before="40" w:line="290"/>
      </w:pPr>
      <w:r>
        <w:rPr>
          <w:rFonts w:ascii="Arial" w:cs="Arial" w:eastAsia="Arial" w:hAnsi="Arial"/>
          <w:color w:val="222222"/>
          <w:sz w:val="22"/>
          <w:szCs w:val="22"/>
        </w:rPr>
        <w:t xml:space="preserve">Fix duplicate/missing meta titles and descriptions site-wide.</w:t>
      </w:r>
    </w:p>
    <w:p>
      <w:pPr>
        <w:pStyle w:val="ListParagraph"/>
        <w:numPr>
          <w:ilvl w:val="0"/>
          <w:numId w:val="2"/>
        </w:numPr>
        <w:spacing w:after="40" w:before="40" w:line="290"/>
      </w:pPr>
      <w:r>
        <w:rPr>
          <w:rFonts w:ascii="Arial" w:cs="Arial" w:eastAsia="Arial" w:hAnsi="Arial"/>
          <w:color w:val="222222"/>
          <w:sz w:val="22"/>
          <w:szCs w:val="22"/>
        </w:rPr>
        <w:t xml:space="preserve">Add image alt text and compress/convert to WebP.</w:t>
      </w:r>
    </w:p>
    <w:p>
      <w:pPr>
        <w:pStyle w:val="Heading3"/>
        <w:spacing w:after="100" w:before="200"/>
      </w:pPr>
      <w:r>
        <w:rPr>
          <w:rFonts w:ascii="Arial" w:cs="Arial" w:eastAsia="Arial" w:hAnsi="Arial"/>
          <w:b/>
          <w:bCs/>
          <w:color w:val="0B2545"/>
          <w:sz w:val="24"/>
          <w:szCs w:val="24"/>
        </w:rPr>
        <w:t xml:space="preserve">On-Page SEO</w:t>
      </w:r>
    </w:p>
    <w:p>
      <w:pPr>
        <w:pStyle w:val="ListParagraph"/>
        <w:numPr>
          <w:ilvl w:val="0"/>
          <w:numId w:val="2"/>
        </w:numPr>
        <w:spacing w:after="40" w:before="40" w:line="290"/>
      </w:pPr>
      <w:r>
        <w:rPr>
          <w:rFonts w:ascii="Arial" w:cs="Arial" w:eastAsia="Arial" w:hAnsi="Arial"/>
          <w:color w:val="222222"/>
          <w:sz w:val="22"/>
          <w:szCs w:val="22"/>
        </w:rPr>
        <w:t xml:space="preserve">Map one primary keyword per page (no cannibalisation between Manufacturer / Custom / Export hubs).</w:t>
      </w:r>
    </w:p>
    <w:p>
      <w:pPr>
        <w:pStyle w:val="ListParagraph"/>
        <w:numPr>
          <w:ilvl w:val="0"/>
          <w:numId w:val="2"/>
        </w:numPr>
        <w:spacing w:after="40" w:before="40" w:line="290"/>
      </w:pPr>
      <w:r>
        <w:rPr>
          <w:rFonts w:ascii="Arial" w:cs="Arial" w:eastAsia="Arial" w:hAnsi="Arial"/>
          <w:color w:val="222222"/>
          <w:sz w:val="22"/>
          <w:szCs w:val="22"/>
        </w:rPr>
        <w:t xml:space="preserve">Optimise H1, title tag, meta description, URL slug, first 100 words for the target keyword.</w:t>
      </w:r>
    </w:p>
    <w:p>
      <w:pPr>
        <w:pStyle w:val="ListParagraph"/>
        <w:numPr>
          <w:ilvl w:val="0"/>
          <w:numId w:val="2"/>
        </w:numPr>
        <w:spacing w:after="40" w:before="40" w:line="290"/>
      </w:pPr>
      <w:r>
        <w:rPr>
          <w:rFonts w:ascii="Arial" w:cs="Arial" w:eastAsia="Arial" w:hAnsi="Arial"/>
          <w:color w:val="222222"/>
          <w:sz w:val="22"/>
          <w:szCs w:val="22"/>
        </w:rPr>
        <w:t xml:space="preserve">Add an FAQ block (with FAQ schema) on every commercial / product page.</w:t>
      </w:r>
    </w:p>
    <w:p>
      <w:pPr>
        <w:pStyle w:val="ListParagraph"/>
        <w:numPr>
          <w:ilvl w:val="0"/>
          <w:numId w:val="2"/>
        </w:numPr>
        <w:spacing w:after="40" w:before="40" w:line="290"/>
      </w:pPr>
      <w:r>
        <w:rPr>
          <w:rFonts w:ascii="Arial" w:cs="Arial" w:eastAsia="Arial" w:hAnsi="Arial"/>
          <w:color w:val="222222"/>
          <w:sz w:val="22"/>
          <w:szCs w:val="22"/>
        </w:rPr>
        <w:t xml:space="preserve">Use semantically related entities (Sivakasi, Kovilpatti, BIS, IS 6087, safety match, veneer, cardboard) in body copy.</w:t>
      </w:r>
    </w:p>
    <w:p>
      <w:pPr>
        <w:pStyle w:val="ListParagraph"/>
        <w:numPr>
          <w:ilvl w:val="0"/>
          <w:numId w:val="2"/>
        </w:numPr>
        <w:spacing w:after="40" w:before="40" w:line="290"/>
      </w:pPr>
      <w:r>
        <w:rPr>
          <w:rFonts w:ascii="Arial" w:cs="Arial" w:eastAsia="Arial" w:hAnsi="Arial"/>
          <w:color w:val="222222"/>
          <w:sz w:val="22"/>
          <w:szCs w:val="22"/>
        </w:rPr>
        <w:t xml:space="preserve">Add internal links from informational posts to the relevant commercial hub page.</w:t>
      </w:r>
    </w:p>
    <w:p>
      <w:pPr>
        <w:pStyle w:val="Heading3"/>
        <w:spacing w:after="100" w:before="200"/>
      </w:pPr>
      <w:r>
        <w:rPr>
          <w:rFonts w:ascii="Arial" w:cs="Arial" w:eastAsia="Arial" w:hAnsi="Arial"/>
          <w:b/>
          <w:bCs/>
          <w:color w:val="0B2545"/>
          <w:sz w:val="24"/>
          <w:szCs w:val="24"/>
        </w:rPr>
        <w:t xml:space="preserve">Content Strategy</w:t>
      </w:r>
    </w:p>
    <w:p>
      <w:pPr>
        <w:pStyle w:val="ListParagraph"/>
        <w:numPr>
          <w:ilvl w:val="0"/>
          <w:numId w:val="2"/>
        </w:numPr>
        <w:spacing w:after="40" w:before="40" w:line="290"/>
      </w:pPr>
      <w:r>
        <w:rPr>
          <w:rFonts w:ascii="Arial" w:cs="Arial" w:eastAsia="Arial" w:hAnsi="Arial"/>
          <w:color w:val="222222"/>
          <w:sz w:val="22"/>
          <w:szCs w:val="22"/>
        </w:rPr>
        <w:t xml:space="preserve">Build 3 topical hubs (Manufacturer, Custom, Export) with 4–5 supporting pages each.</w:t>
      </w:r>
    </w:p>
    <w:p>
      <w:pPr>
        <w:pStyle w:val="ListParagraph"/>
        <w:numPr>
          <w:ilvl w:val="0"/>
          <w:numId w:val="2"/>
        </w:numPr>
        <w:spacing w:after="40" w:before="40" w:line="290"/>
      </w:pPr>
      <w:r>
        <w:rPr>
          <w:rFonts w:ascii="Arial" w:cs="Arial" w:eastAsia="Arial" w:hAnsi="Arial"/>
          <w:color w:val="222222"/>
          <w:sz w:val="22"/>
          <w:szCs w:val="22"/>
        </w:rPr>
        <w:t xml:space="preserve">Publish 2 articles per week for 12 weeks targeting the keyword-gap list in Section 4.3.</w:t>
      </w:r>
    </w:p>
    <w:p>
      <w:pPr>
        <w:pStyle w:val="ListParagraph"/>
        <w:numPr>
          <w:ilvl w:val="0"/>
          <w:numId w:val="2"/>
        </w:numPr>
        <w:spacing w:after="40" w:before="40" w:line="290"/>
      </w:pPr>
      <w:r>
        <w:rPr>
          <w:rFonts w:ascii="Arial" w:cs="Arial" w:eastAsia="Arial" w:hAnsi="Arial"/>
          <w:color w:val="222222"/>
          <w:sz w:val="22"/>
          <w:szCs w:val="22"/>
        </w:rPr>
        <w:t xml:space="preserve">Refresh top-3 ranking pages every 90 days with new product photography, updated specs, and refreshed FAQs.</w:t>
      </w:r>
    </w:p>
    <w:p>
      <w:pPr>
        <w:pStyle w:val="ListParagraph"/>
        <w:numPr>
          <w:ilvl w:val="0"/>
          <w:numId w:val="2"/>
        </w:numPr>
        <w:spacing w:after="40" w:before="40" w:line="290"/>
      </w:pPr>
      <w:r>
        <w:rPr>
          <w:rFonts w:ascii="Arial" w:cs="Arial" w:eastAsia="Arial" w:hAnsi="Arial"/>
          <w:color w:val="222222"/>
          <w:sz w:val="22"/>
          <w:szCs w:val="22"/>
        </w:rPr>
        <w:t xml:space="preserve">Add real case studies / testimonials with named clients (with permission) — strongest E-E-A-T signal for B2B.</w:t>
      </w:r>
    </w:p>
    <w:p>
      <w:pPr>
        <w:pStyle w:val="Heading3"/>
        <w:spacing w:after="100" w:before="200"/>
      </w:pPr>
      <w:r>
        <w:rPr>
          <w:rFonts w:ascii="Arial" w:cs="Arial" w:eastAsia="Arial" w:hAnsi="Arial"/>
          <w:b/>
          <w:bCs/>
          <w:color w:val="0B2545"/>
          <w:sz w:val="24"/>
          <w:szCs w:val="24"/>
        </w:rPr>
        <w:t xml:space="preserve">Off-Page SEO</w:t>
      </w:r>
    </w:p>
    <w:p>
      <w:pPr>
        <w:pStyle w:val="ListParagraph"/>
        <w:numPr>
          <w:ilvl w:val="0"/>
          <w:numId w:val="2"/>
        </w:numPr>
        <w:spacing w:after="40" w:before="40" w:line="290"/>
      </w:pPr>
      <w:r>
        <w:rPr>
          <w:rFonts w:ascii="Arial" w:cs="Arial" w:eastAsia="Arial" w:hAnsi="Arial"/>
          <w:color w:val="222222"/>
          <w:sz w:val="22"/>
          <w:szCs w:val="22"/>
        </w:rPr>
        <w:t xml:space="preserve">File and re-file the disavow on a 30-day cadence for 6 months.</w:t>
      </w:r>
    </w:p>
    <w:p>
      <w:pPr>
        <w:pStyle w:val="ListParagraph"/>
        <w:numPr>
          <w:ilvl w:val="0"/>
          <w:numId w:val="2"/>
        </w:numPr>
        <w:spacing w:after="40" w:before="40" w:line="290"/>
      </w:pPr>
      <w:r>
        <w:rPr>
          <w:rFonts w:ascii="Arial" w:cs="Arial" w:eastAsia="Arial" w:hAnsi="Arial"/>
          <w:color w:val="222222"/>
          <w:sz w:val="22"/>
          <w:szCs w:val="22"/>
        </w:rPr>
        <w:t xml:space="preserve">Acquire 15–20 high-authority, niche-relevant links per quarter from the target list in Section 5.4.</w:t>
      </w:r>
    </w:p>
    <w:p>
      <w:pPr>
        <w:pStyle w:val="ListParagraph"/>
        <w:numPr>
          <w:ilvl w:val="0"/>
          <w:numId w:val="2"/>
        </w:numPr>
        <w:spacing w:after="40" w:before="40" w:line="290"/>
      </w:pPr>
      <w:r>
        <w:rPr>
          <w:rFonts w:ascii="Arial" w:cs="Arial" w:eastAsia="Arial" w:hAnsi="Arial"/>
          <w:color w:val="222222"/>
          <w:sz w:val="22"/>
          <w:szCs w:val="22"/>
        </w:rPr>
        <w:t xml:space="preserve">Maintain Google Business Profile (posts, photos, Q&amp;A) weekly.</w:t>
      </w:r>
    </w:p>
    <w:p>
      <w:pPr>
        <w:pStyle w:val="ListParagraph"/>
        <w:numPr>
          <w:ilvl w:val="0"/>
          <w:numId w:val="2"/>
        </w:numPr>
        <w:spacing w:after="40" w:before="40" w:line="290"/>
      </w:pPr>
      <w:r>
        <w:rPr>
          <w:rFonts w:ascii="Arial" w:cs="Arial" w:eastAsia="Arial" w:hAnsi="Arial"/>
          <w:color w:val="222222"/>
          <w:sz w:val="22"/>
          <w:szCs w:val="22"/>
        </w:rPr>
        <w:t xml:space="preserve">Build presence on 2–3 trade publications via guest contributions per quarter.</w:t>
      </w:r>
    </w:p>
    <w:p>
      <w:pPr>
        <w:pStyle w:val="ListParagraph"/>
        <w:numPr>
          <w:ilvl w:val="0"/>
          <w:numId w:val="2"/>
        </w:numPr>
        <w:spacing w:after="40" w:before="40" w:line="290"/>
      </w:pPr>
      <w:r>
        <w:rPr>
          <w:rFonts w:ascii="Arial" w:cs="Arial" w:eastAsia="Arial" w:hAnsi="Arial"/>
          <w:color w:val="222222"/>
          <w:sz w:val="22"/>
          <w:szCs w:val="22"/>
        </w:rPr>
        <w:t xml:space="preserve">Accumulate citations on 25+ business directories (NAP-consistent) over 90 days.</w:t>
      </w:r>
    </w:p>
    <w:p>
      <w:r>
        <w:br w:type="page"/>
      </w:r>
    </w:p>
    <w:p>
      <w:pPr>
        <w:pStyle w:val="Heading1"/>
        <w:spacing w:after="200" w:before="360"/>
      </w:pPr>
      <w:r>
        <w:rPr>
          <w:rFonts w:ascii="Arial" w:cs="Arial" w:eastAsia="Arial" w:hAnsi="Arial"/>
          <w:b/>
          <w:bCs/>
          <w:color w:val="0B2545"/>
          <w:sz w:val="36"/>
          <w:szCs w:val="36"/>
        </w:rPr>
        <w:t xml:space="preserve">12. Workflow / Execution Plan</w:t>
      </w:r>
    </w:p>
    <w:p>
      <w:pPr>
        <w:spacing w:after="60" w:before="60" w:line="300"/>
        <w:jc w:val="both"/>
      </w:pPr>
      <w:r>
        <w:rPr>
          <w:rFonts w:ascii="Arial" w:cs="Arial" w:eastAsia="Arial" w:hAnsi="Arial"/>
          <w:color w:val="222222"/>
          <w:sz w:val="22"/>
          <w:szCs w:val="22"/>
        </w:rPr>
        <w:t xml:space="preserve">The execution flow is structured as a five-stage loop. Each stage has a clear exit criterion before the next begins.</w:t>
      </w:r>
    </w:p>
    <w:p>
      <w:pPr>
        <w:pStyle w:val="Heading3"/>
        <w:spacing w:after="100" w:before="200"/>
      </w:pPr>
      <w:r>
        <w:rPr>
          <w:rFonts w:ascii="Arial" w:cs="Arial" w:eastAsia="Arial" w:hAnsi="Arial"/>
          <w:b/>
          <w:bCs/>
          <w:color w:val="0B2545"/>
          <w:sz w:val="24"/>
          <w:szCs w:val="24"/>
        </w:rPr>
        <w:t xml:space="preserve">Stage 1 — Audit</w:t>
      </w:r>
    </w:p>
    <w:p>
      <w:pPr>
        <w:pStyle w:val="ListParagraph"/>
        <w:numPr>
          <w:ilvl w:val="0"/>
          <w:numId w:val="2"/>
        </w:numPr>
        <w:spacing w:after="40" w:before="40" w:line="290"/>
      </w:pPr>
      <w:r>
        <w:rPr>
          <w:rFonts w:ascii="Arial" w:cs="Arial" w:eastAsia="Arial" w:hAnsi="Arial"/>
          <w:color w:val="222222"/>
          <w:sz w:val="22"/>
          <w:szCs w:val="22"/>
        </w:rPr>
        <w:t xml:space="preserve">Live Ahrefs Site Audit (full crawl).</w:t>
      </w:r>
    </w:p>
    <w:p>
      <w:pPr>
        <w:pStyle w:val="ListParagraph"/>
        <w:numPr>
          <w:ilvl w:val="0"/>
          <w:numId w:val="2"/>
        </w:numPr>
        <w:spacing w:after="40" w:before="40" w:line="290"/>
      </w:pPr>
      <w:r>
        <w:rPr>
          <w:rFonts w:ascii="Arial" w:cs="Arial" w:eastAsia="Arial" w:hAnsi="Arial"/>
          <w:color w:val="222222"/>
          <w:sz w:val="22"/>
          <w:szCs w:val="22"/>
        </w:rPr>
        <w:t xml:space="preserve">Live Ahrefs Backlink Profile audit + spam classification.</w:t>
      </w:r>
    </w:p>
    <w:p>
      <w:pPr>
        <w:pStyle w:val="ListParagraph"/>
        <w:numPr>
          <w:ilvl w:val="0"/>
          <w:numId w:val="2"/>
        </w:numPr>
        <w:spacing w:after="40" w:before="40" w:line="290"/>
      </w:pPr>
      <w:r>
        <w:rPr>
          <w:rFonts w:ascii="Arial" w:cs="Arial" w:eastAsia="Arial" w:hAnsi="Arial"/>
          <w:color w:val="222222"/>
          <w:sz w:val="22"/>
          <w:szCs w:val="22"/>
        </w:rPr>
        <w:t xml:space="preserve">Live Ahrefs Keywords Explorer benchmark for tracked-keyword baseline.</w:t>
      </w:r>
    </w:p>
    <w:p>
      <w:pPr>
        <w:pStyle w:val="ListParagraph"/>
        <w:numPr>
          <w:ilvl w:val="0"/>
          <w:numId w:val="2"/>
        </w:numPr>
        <w:spacing w:after="40" w:before="40" w:line="290"/>
      </w:pPr>
      <w:r>
        <w:rPr>
          <w:rFonts w:ascii="Arial" w:cs="Arial" w:eastAsia="Arial" w:hAnsi="Arial"/>
          <w:color w:val="222222"/>
          <w:sz w:val="22"/>
          <w:szCs w:val="22"/>
        </w:rPr>
        <w:t xml:space="preserve">GSC + GA4 baseline export (clicks, impressions, CTR, sessions, conversions).</w:t>
      </w:r>
    </w:p>
    <w:p>
      <w:pPr>
        <w:pStyle w:val="ListParagraph"/>
        <w:numPr>
          <w:ilvl w:val="0"/>
          <w:numId w:val="2"/>
        </w:numPr>
        <w:spacing w:after="40" w:before="40" w:line="290"/>
      </w:pPr>
      <w:r>
        <w:rPr>
          <w:rFonts w:ascii="Arial" w:cs="Arial" w:eastAsia="Arial" w:hAnsi="Arial"/>
          <w:color w:val="222222"/>
          <w:sz w:val="22"/>
          <w:szCs w:val="22"/>
        </w:rPr>
        <w:t xml:space="preserve">Exit criterion: complete issue inventory + risk scorecard signed off.</w:t>
      </w:r>
    </w:p>
    <w:p>
      <w:pPr>
        <w:pStyle w:val="Heading3"/>
        <w:spacing w:after="100" w:before="200"/>
      </w:pPr>
      <w:r>
        <w:rPr>
          <w:rFonts w:ascii="Arial" w:cs="Arial" w:eastAsia="Arial" w:hAnsi="Arial"/>
          <w:b/>
          <w:bCs/>
          <w:color w:val="0B2545"/>
          <w:sz w:val="24"/>
          <w:szCs w:val="24"/>
        </w:rPr>
        <w:t xml:space="preserve">Stage 2 — Fix</w:t>
      </w:r>
    </w:p>
    <w:p>
      <w:pPr>
        <w:pStyle w:val="ListParagraph"/>
        <w:numPr>
          <w:ilvl w:val="0"/>
          <w:numId w:val="2"/>
        </w:numPr>
        <w:spacing w:after="40" w:before="40" w:line="290"/>
      </w:pPr>
      <w:r>
        <w:rPr>
          <w:rFonts w:ascii="Arial" w:cs="Arial" w:eastAsia="Arial" w:hAnsi="Arial"/>
          <w:color w:val="222222"/>
          <w:sz w:val="22"/>
          <w:szCs w:val="22"/>
        </w:rPr>
        <w:t xml:space="preserve">Disavow filed.</w:t>
      </w:r>
    </w:p>
    <w:p>
      <w:pPr>
        <w:pStyle w:val="ListParagraph"/>
        <w:numPr>
          <w:ilvl w:val="0"/>
          <w:numId w:val="2"/>
        </w:numPr>
        <w:spacing w:after="40" w:before="40" w:line="290"/>
      </w:pPr>
      <w:r>
        <w:rPr>
          <w:rFonts w:ascii="Arial" w:cs="Arial" w:eastAsia="Arial" w:hAnsi="Arial"/>
          <w:color w:val="222222"/>
          <w:sz w:val="22"/>
          <w:szCs w:val="22"/>
        </w:rPr>
        <w:t xml:space="preserve">All 🔴 high-priority technical issues resolved (broken links, missing schema, duplicate meta).</w:t>
      </w:r>
    </w:p>
    <w:p>
      <w:pPr>
        <w:pStyle w:val="ListParagraph"/>
        <w:numPr>
          <w:ilvl w:val="0"/>
          <w:numId w:val="2"/>
        </w:numPr>
        <w:spacing w:after="40" w:before="40" w:line="290"/>
      </w:pPr>
      <w:r>
        <w:rPr>
          <w:rFonts w:ascii="Arial" w:cs="Arial" w:eastAsia="Arial" w:hAnsi="Arial"/>
          <w:color w:val="222222"/>
          <w:sz w:val="22"/>
          <w:szCs w:val="22"/>
        </w:rPr>
        <w:t xml:space="preserve">Internal linking restructured into hub-and-spoke.</w:t>
      </w:r>
    </w:p>
    <w:p>
      <w:pPr>
        <w:pStyle w:val="ListParagraph"/>
        <w:numPr>
          <w:ilvl w:val="0"/>
          <w:numId w:val="2"/>
        </w:numPr>
        <w:spacing w:after="40" w:before="40" w:line="290"/>
      </w:pPr>
      <w:r>
        <w:rPr>
          <w:rFonts w:ascii="Arial" w:cs="Arial" w:eastAsia="Arial" w:hAnsi="Arial"/>
          <w:color w:val="222222"/>
          <w:sz w:val="22"/>
          <w:szCs w:val="22"/>
        </w:rPr>
        <w:t xml:space="preserve">Exit criterion: Site Audit health score ≥ 90; Spam-anchor share &lt; 10% of remaining profile.</w:t>
      </w:r>
    </w:p>
    <w:p>
      <w:pPr>
        <w:pStyle w:val="Heading3"/>
        <w:spacing w:after="100" w:before="200"/>
      </w:pPr>
      <w:r>
        <w:rPr>
          <w:rFonts w:ascii="Arial" w:cs="Arial" w:eastAsia="Arial" w:hAnsi="Arial"/>
          <w:b/>
          <w:bCs/>
          <w:color w:val="0B2545"/>
          <w:sz w:val="24"/>
          <w:szCs w:val="24"/>
        </w:rPr>
        <w:t xml:space="preserve">Stage 3 — Optimise</w:t>
      </w:r>
    </w:p>
    <w:p>
      <w:pPr>
        <w:pStyle w:val="ListParagraph"/>
        <w:numPr>
          <w:ilvl w:val="0"/>
          <w:numId w:val="2"/>
        </w:numPr>
        <w:spacing w:after="40" w:before="40" w:line="290"/>
      </w:pPr>
      <w:r>
        <w:rPr>
          <w:rFonts w:ascii="Arial" w:cs="Arial" w:eastAsia="Arial" w:hAnsi="Arial"/>
          <w:color w:val="222222"/>
          <w:sz w:val="22"/>
          <w:szCs w:val="22"/>
        </w:rPr>
        <w:t xml:space="preserve">On-page optimisation pass on top 10 traffic pages.</w:t>
      </w:r>
    </w:p>
    <w:p>
      <w:pPr>
        <w:pStyle w:val="ListParagraph"/>
        <w:numPr>
          <w:ilvl w:val="0"/>
          <w:numId w:val="2"/>
        </w:numPr>
        <w:spacing w:after="40" w:before="40" w:line="290"/>
      </w:pPr>
      <w:r>
        <w:rPr>
          <w:rFonts w:ascii="Arial" w:cs="Arial" w:eastAsia="Arial" w:hAnsi="Arial"/>
          <w:color w:val="222222"/>
          <w:sz w:val="22"/>
          <w:szCs w:val="22"/>
        </w:rPr>
        <w:t xml:space="preserve">Existing content refreshes (positions 4–10 → top 3 push).</w:t>
      </w:r>
    </w:p>
    <w:p>
      <w:pPr>
        <w:pStyle w:val="ListParagraph"/>
        <w:numPr>
          <w:ilvl w:val="0"/>
          <w:numId w:val="2"/>
        </w:numPr>
        <w:spacing w:after="40" w:before="40" w:line="290"/>
      </w:pPr>
      <w:r>
        <w:rPr>
          <w:rFonts w:ascii="Arial" w:cs="Arial" w:eastAsia="Arial" w:hAnsi="Arial"/>
          <w:color w:val="222222"/>
          <w:sz w:val="22"/>
          <w:szCs w:val="22"/>
        </w:rPr>
        <w:t xml:space="preserve">FAQ + schema rollout.</w:t>
      </w:r>
    </w:p>
    <w:p>
      <w:pPr>
        <w:pStyle w:val="ListParagraph"/>
        <w:numPr>
          <w:ilvl w:val="0"/>
          <w:numId w:val="2"/>
        </w:numPr>
        <w:spacing w:after="40" w:before="40" w:line="290"/>
      </w:pPr>
      <w:r>
        <w:rPr>
          <w:rFonts w:ascii="Arial" w:cs="Arial" w:eastAsia="Arial" w:hAnsi="Arial"/>
          <w:color w:val="222222"/>
          <w:sz w:val="22"/>
          <w:szCs w:val="22"/>
        </w:rPr>
        <w:t xml:space="preserve">Exit criterion: at least 5 of the low-hanging-fruit keywords in Section 4.4 reach top 3.</w:t>
      </w:r>
    </w:p>
    <w:p>
      <w:pPr>
        <w:pStyle w:val="Heading3"/>
        <w:spacing w:after="100" w:before="200"/>
      </w:pPr>
      <w:r>
        <w:rPr>
          <w:rFonts w:ascii="Arial" w:cs="Arial" w:eastAsia="Arial" w:hAnsi="Arial"/>
          <w:b/>
          <w:bCs/>
          <w:color w:val="0B2545"/>
          <w:sz w:val="24"/>
          <w:szCs w:val="24"/>
        </w:rPr>
        <w:t xml:space="preserve">Stage 4 — Scale</w:t>
      </w:r>
    </w:p>
    <w:p>
      <w:pPr>
        <w:pStyle w:val="ListParagraph"/>
        <w:numPr>
          <w:ilvl w:val="0"/>
          <w:numId w:val="2"/>
        </w:numPr>
        <w:spacing w:after="40" w:before="40" w:line="290"/>
      </w:pPr>
      <w:r>
        <w:rPr>
          <w:rFonts w:ascii="Arial" w:cs="Arial" w:eastAsia="Arial" w:hAnsi="Arial"/>
          <w:color w:val="222222"/>
          <w:sz w:val="22"/>
          <w:szCs w:val="22"/>
        </w:rPr>
        <w:t xml:space="preserve">Build 3 topical hubs + 12–16 new supporting pages.</w:t>
      </w:r>
    </w:p>
    <w:p>
      <w:pPr>
        <w:pStyle w:val="ListParagraph"/>
        <w:numPr>
          <w:ilvl w:val="0"/>
          <w:numId w:val="2"/>
        </w:numPr>
        <w:spacing w:after="40" w:before="40" w:line="290"/>
      </w:pPr>
      <w:r>
        <w:rPr>
          <w:rFonts w:ascii="Arial" w:cs="Arial" w:eastAsia="Arial" w:hAnsi="Arial"/>
          <w:color w:val="222222"/>
          <w:sz w:val="22"/>
          <w:szCs w:val="22"/>
        </w:rPr>
        <w:t xml:space="preserve">Outreach for 15–20 new editorial / directory / association links per quarter.</w:t>
      </w:r>
    </w:p>
    <w:p>
      <w:pPr>
        <w:pStyle w:val="ListParagraph"/>
        <w:numPr>
          <w:ilvl w:val="0"/>
          <w:numId w:val="2"/>
        </w:numPr>
        <w:spacing w:after="40" w:before="40" w:line="290"/>
      </w:pPr>
      <w:r>
        <w:rPr>
          <w:rFonts w:ascii="Arial" w:cs="Arial" w:eastAsia="Arial" w:hAnsi="Arial"/>
          <w:color w:val="222222"/>
          <w:sz w:val="22"/>
          <w:szCs w:val="22"/>
        </w:rPr>
        <w:t xml:space="preserve">Country-targeted export landing pages launched.</w:t>
      </w:r>
    </w:p>
    <w:p>
      <w:pPr>
        <w:pStyle w:val="ListParagraph"/>
        <w:numPr>
          <w:ilvl w:val="0"/>
          <w:numId w:val="2"/>
        </w:numPr>
        <w:spacing w:after="40" w:before="40" w:line="290"/>
      </w:pPr>
      <w:r>
        <w:rPr>
          <w:rFonts w:ascii="Arial" w:cs="Arial" w:eastAsia="Arial" w:hAnsi="Arial"/>
          <w:color w:val="222222"/>
          <w:sz w:val="22"/>
          <w:szCs w:val="22"/>
        </w:rPr>
        <w:t xml:space="preserve">Exit criterion: ranking keyword count ≥ 100; referring domains (clean) ≥ 200.</w:t>
      </w:r>
    </w:p>
    <w:p>
      <w:pPr>
        <w:pStyle w:val="Heading3"/>
        <w:spacing w:after="100" w:before="200"/>
      </w:pPr>
      <w:r>
        <w:rPr>
          <w:rFonts w:ascii="Arial" w:cs="Arial" w:eastAsia="Arial" w:hAnsi="Arial"/>
          <w:b/>
          <w:bCs/>
          <w:color w:val="0B2545"/>
          <w:sz w:val="24"/>
          <w:szCs w:val="24"/>
        </w:rPr>
        <w:t xml:space="preserve">Stage 5 — Monitor</w:t>
      </w:r>
    </w:p>
    <w:p>
      <w:pPr>
        <w:pStyle w:val="ListParagraph"/>
        <w:numPr>
          <w:ilvl w:val="0"/>
          <w:numId w:val="2"/>
        </w:numPr>
        <w:spacing w:after="40" w:before="40" w:line="290"/>
      </w:pPr>
      <w:r>
        <w:rPr>
          <w:rFonts w:ascii="Arial" w:cs="Arial" w:eastAsia="Arial" w:hAnsi="Arial"/>
          <w:color w:val="222222"/>
          <w:sz w:val="22"/>
          <w:szCs w:val="22"/>
        </w:rPr>
        <w:t xml:space="preserve">Weekly: rank tracking, GSC manual actions / security issues check, new spam-anchor scan.</w:t>
      </w:r>
    </w:p>
    <w:p>
      <w:pPr>
        <w:pStyle w:val="ListParagraph"/>
        <w:numPr>
          <w:ilvl w:val="0"/>
          <w:numId w:val="2"/>
        </w:numPr>
        <w:spacing w:after="40" w:before="40" w:line="290"/>
      </w:pPr>
      <w:r>
        <w:rPr>
          <w:rFonts w:ascii="Arial" w:cs="Arial" w:eastAsia="Arial" w:hAnsi="Arial"/>
          <w:color w:val="222222"/>
          <w:sz w:val="22"/>
          <w:szCs w:val="22"/>
        </w:rPr>
        <w:t xml:space="preserve">Monthly: traffic / conversion / SERP-feature reporting.</w:t>
      </w:r>
    </w:p>
    <w:p>
      <w:pPr>
        <w:pStyle w:val="ListParagraph"/>
        <w:numPr>
          <w:ilvl w:val="0"/>
          <w:numId w:val="2"/>
        </w:numPr>
        <w:spacing w:after="40" w:before="40" w:line="290"/>
      </w:pPr>
      <w:r>
        <w:rPr>
          <w:rFonts w:ascii="Arial" w:cs="Arial" w:eastAsia="Arial" w:hAnsi="Arial"/>
          <w:color w:val="222222"/>
          <w:sz w:val="22"/>
          <w:szCs w:val="22"/>
        </w:rPr>
        <w:t xml:space="preserve">Quarterly: full audit re-run, content refresh, link-building review.</w:t>
      </w:r>
    </w:p>
    <w:p>
      <w:r>
        <w:br w:type="page"/>
      </w:r>
    </w:p>
    <w:p>
      <w:pPr>
        <w:pStyle w:val="Heading1"/>
        <w:spacing w:after="200" w:before="360"/>
      </w:pPr>
      <w:r>
        <w:rPr>
          <w:rFonts w:ascii="Arial" w:cs="Arial" w:eastAsia="Arial" w:hAnsi="Arial"/>
          <w:b/>
          <w:bCs/>
          <w:color w:val="0B2545"/>
          <w:sz w:val="36"/>
          <w:szCs w:val="36"/>
        </w:rPr>
        <w:t xml:space="preserve">13. 90-Day SEO Work Plan</w:t>
      </w:r>
    </w:p>
    <w:p>
      <w:pPr>
        <w:pStyle w:val="Heading3"/>
        <w:spacing w:after="100" w:before="200"/>
      </w:pPr>
      <w:r>
        <w:rPr>
          <w:rFonts w:ascii="Arial" w:cs="Arial" w:eastAsia="Arial" w:hAnsi="Arial"/>
          <w:b/>
          <w:bCs/>
          <w:color w:val="0B2545"/>
          <w:sz w:val="24"/>
          <w:szCs w:val="24"/>
        </w:rPr>
        <w:t xml:space="preserve">Month 1 — Audit &amp; Critical Fixes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2900"/>
        <w:gridCol w:w="5360"/>
      </w:tblGrid>
      <w:tr>
        <w:trPr>
          <w:tblHeader/>
        </w:trPr>
        <w:tc>
          <w:tcPr>
            <w:tcW w:type="dxa" w:w="11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Week</w:t>
            </w:r>
          </w:p>
        </w:tc>
        <w:tc>
          <w:tcPr>
            <w:tcW w:type="dxa" w:w="29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Focus</w:t>
            </w:r>
          </w:p>
        </w:tc>
        <w:tc>
          <w:tcPr>
            <w:tcW w:type="dxa" w:w="53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Key Deliverables</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Audit</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Site Audit, Backlink audit, GSC + GA4 baseline, KPI dashboard set up</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Risk mitigation</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Disavow file built and submitted; spam anchor monitoring set up</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Technical fixes</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All 4xx / redirect chains / duplicate meta resolved; schema rollout</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On-page foundation</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Title / meta / H1 optimisation on top 10 pages; internal-link restructure</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Month 2 — Content &amp; Optimisation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2900"/>
        <w:gridCol w:w="5360"/>
      </w:tblGrid>
      <w:tr>
        <w:trPr>
          <w:tblHeader/>
        </w:trPr>
        <w:tc>
          <w:tcPr>
            <w:tcW w:type="dxa" w:w="11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Week</w:t>
            </w:r>
          </w:p>
        </w:tc>
        <w:tc>
          <w:tcPr>
            <w:tcW w:type="dxa" w:w="29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Focus</w:t>
            </w:r>
          </w:p>
        </w:tc>
        <w:tc>
          <w:tcPr>
            <w:tcW w:type="dxa" w:w="53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Key Deliverables</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Manufacturer hub</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Hub page + 2 supporting pages (Sivakasi, Kovilpatti) live</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Custom / Personalised hub</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Hub page + 2 supporting pages (Wedding, Corporate) live</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Export hub</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Hub page + South Africa landing page live</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Compliance / FAQ</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HSN, GST, BIS, packaging-spec pages live with FAQ schema</w:t>
            </w:r>
          </w:p>
        </w:tc>
      </w:tr>
    </w:tbl>
    <w:p>
      <w:pPr>
        <w:spacing w:after="120" w:before="0"/>
      </w:pPr>
      <w:r>
        <w:t xml:space="preserve"/>
      </w:r>
    </w:p>
    <w:p>
      <w:pPr>
        <w:pStyle w:val="Heading3"/>
        <w:spacing w:after="100" w:before="200"/>
      </w:pPr>
      <w:r>
        <w:rPr>
          <w:rFonts w:ascii="Arial" w:cs="Arial" w:eastAsia="Arial" w:hAnsi="Arial"/>
          <w:b/>
          <w:bCs/>
          <w:color w:val="0B2545"/>
          <w:sz w:val="24"/>
          <w:szCs w:val="24"/>
        </w:rPr>
        <w:t xml:space="preserve">Month 3 — Authority Building &amp; Scale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2900"/>
        <w:gridCol w:w="5360"/>
      </w:tblGrid>
      <w:tr>
        <w:trPr>
          <w:tblHeader/>
        </w:trPr>
        <w:tc>
          <w:tcPr>
            <w:tcW w:type="dxa" w:w="11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Week</w:t>
            </w:r>
          </w:p>
        </w:tc>
        <w:tc>
          <w:tcPr>
            <w:tcW w:type="dxa" w:w="29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Focus</w:t>
            </w:r>
          </w:p>
        </w:tc>
        <w:tc>
          <w:tcPr>
            <w:tcW w:type="dxa" w:w="53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Key Deliverables</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Directory + association links</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Premium IndiaMART / TradeIndia listings; AIMMA + FIEO + EEPC India submissions</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Editorial outreach</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2 guest articles placed on B2B / industry publications</w:t>
            </w:r>
          </w:p>
        </w:tc>
      </w:tr>
      <w:tr>
        <w:tc>
          <w:tcPr>
            <w:tcW w:type="dxa" w:w="11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11</w:t>
            </w:r>
          </w:p>
        </w:tc>
        <w:tc>
          <w:tcPr>
            <w:tcW w:type="dxa" w:w="29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Local + GBP</w:t>
            </w:r>
          </w:p>
        </w:tc>
        <w:tc>
          <w:tcPr>
            <w:tcW w:type="dxa" w:w="53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GBP fully optimised; 25+ local citations submitted; reviews acquisition started</w:t>
            </w:r>
          </w:p>
        </w:tc>
      </w:tr>
      <w:tr>
        <w:tc>
          <w:tcPr>
            <w:tcW w:type="dxa" w:w="11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w:t>
            </w:r>
          </w:p>
        </w:tc>
        <w:tc>
          <w:tcPr>
            <w:tcW w:type="dxa" w:w="29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Refresh + measure</w:t>
            </w:r>
          </w:p>
        </w:tc>
        <w:tc>
          <w:tcPr>
            <w:tcW w:type="dxa" w:w="53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Re-audit, second disavow refresh, KPI report vs baseline, plan Month 4–6</w:t>
            </w:r>
          </w:p>
        </w:tc>
      </w:tr>
    </w:tbl>
    <w:p>
      <w:pPr>
        <w:spacing w:after="120" w:before="0"/>
      </w:pPr>
      <w:r>
        <w:t xml:space="preserve"/>
      </w:r>
    </w:p>
    <w:p>
      <w:r>
        <w:br w:type="page"/>
      </w:r>
    </w:p>
    <w:p>
      <w:pPr>
        <w:pStyle w:val="Heading1"/>
        <w:spacing w:after="200" w:before="360"/>
      </w:pPr>
      <w:r>
        <w:rPr>
          <w:rFonts w:ascii="Arial" w:cs="Arial" w:eastAsia="Arial" w:hAnsi="Arial"/>
          <w:b/>
          <w:bCs/>
          <w:color w:val="0B2545"/>
          <w:sz w:val="36"/>
          <w:szCs w:val="36"/>
        </w:rPr>
        <w:t xml:space="preserve">14. Expected KPIs</w:t>
      </w:r>
    </w:p>
    <w:p>
      <w:pPr>
        <w:spacing w:after="60" w:before="60" w:line="300"/>
        <w:jc w:val="both"/>
      </w:pPr>
      <w:r>
        <w:rPr>
          <w:rFonts w:ascii="Arial" w:cs="Arial" w:eastAsia="Arial" w:hAnsi="Arial"/>
          <w:color w:val="222222"/>
          <w:sz w:val="22"/>
          <w:szCs w:val="22"/>
        </w:rPr>
        <w:t xml:space="preserve">Targets are scaled to a low-DR domain in a low-volume niche. They are intentionally realistic rather than aspirational — vanity targets fail to anchor accountability.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1700"/>
        <w:gridCol w:w="1500"/>
        <w:gridCol w:w="1500"/>
        <w:gridCol w:w="1460"/>
      </w:tblGrid>
      <w:tr>
        <w:trPr>
          <w:tblHeader/>
        </w:trPr>
        <w:tc>
          <w:tcPr>
            <w:tcW w:type="dxa" w:w="32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left"/>
            </w:pPr>
            <w:r>
              <w:rPr>
                <w:rFonts w:ascii="Arial" w:cs="Arial" w:eastAsia="Arial" w:hAnsi="Arial"/>
                <w:b/>
                <w:bCs/>
                <w:color w:val="FFFFFF"/>
                <w:sz w:val="20"/>
                <w:szCs w:val="20"/>
              </w:rPr>
              <w:t xml:space="preserve">KPI</w:t>
            </w:r>
          </w:p>
        </w:tc>
        <w:tc>
          <w:tcPr>
            <w:tcW w:type="dxa" w:w="17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Baseline</w:t>
            </w:r>
          </w:p>
        </w:tc>
        <w:tc>
          <w:tcPr>
            <w:tcW w:type="dxa" w:w="15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30-Day Target</w:t>
            </w:r>
          </w:p>
        </w:tc>
        <w:tc>
          <w:tcPr>
            <w:tcW w:type="dxa" w:w="150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90-Day Target</w:t>
            </w:r>
          </w:p>
        </w:tc>
        <w:tc>
          <w:tcPr>
            <w:tcW w:type="dxa" w:w="1460"/>
            <w:tcBorders>
              <w:top w:val="single" w:color="CCCCCC" w:sz="1"/>
              <w:left w:val="single" w:color="CCCCCC" w:sz="1"/>
              <w:bottom w:val="single" w:color="CCCCCC" w:sz="1"/>
              <w:right w:val="single" w:color="CCCCCC" w:sz="1"/>
            </w:tcBorders>
            <w:shd w:fill="0B2545" w:val="clear"/>
            <w:tcMar>
              <w:top w:type="dxa" w:w="100"/>
              <w:left w:type="dxa" w:w="140"/>
              <w:bottom w:type="dxa" w:w="100"/>
              <w:right w:type="dxa" w:w="140"/>
            </w:tcMar>
          </w:tcPr>
          <w:p>
            <w:pPr>
              <w:spacing w:after="20" w:before="20"/>
              <w:jc w:val="center"/>
            </w:pPr>
            <w:r>
              <w:rPr>
                <w:rFonts w:ascii="Arial" w:cs="Arial" w:eastAsia="Arial" w:hAnsi="Arial"/>
                <w:b/>
                <w:bCs/>
                <w:color w:val="FFFFFF"/>
                <w:sz w:val="20"/>
                <w:szCs w:val="20"/>
              </w:rPr>
              <w:t xml:space="preserve">180-Day Target</w:t>
            </w:r>
          </w:p>
        </w:tc>
      </w:tr>
      <w:tr>
        <w:tc>
          <w:tcPr>
            <w:tcW w:type="dxa" w:w="3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Organic traffic / month</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129</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150 (+16%)</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220 (+70%)</w:t>
            </w:r>
          </w:p>
        </w:tc>
        <w:tc>
          <w:tcPr>
            <w:tcW w:type="dxa" w:w="1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350 (+170%)</w:t>
            </w:r>
          </w:p>
        </w:tc>
      </w:tr>
      <w:tr>
        <w:tc>
          <w:tcPr>
            <w:tcW w:type="dxa" w:w="3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Ranking keywords (total)</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31</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40</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75</w:t>
            </w:r>
          </w:p>
        </w:tc>
        <w:tc>
          <w:tcPr>
            <w:tcW w:type="dxa" w:w="1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150</w:t>
            </w:r>
          </w:p>
        </w:tc>
      </w:tr>
      <w:tr>
        <w:tc>
          <w:tcPr>
            <w:tcW w:type="dxa" w:w="3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Keywords in top 3</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20</w:t>
            </w:r>
          </w:p>
        </w:tc>
        <w:tc>
          <w:tcPr>
            <w:tcW w:type="dxa" w:w="1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40</w:t>
            </w:r>
          </w:p>
        </w:tc>
      </w:tr>
      <w:tr>
        <w:tc>
          <w:tcPr>
            <w:tcW w:type="dxa" w:w="3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Domain Rating</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3.7</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 (post-disavow)</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w:t>
            </w:r>
          </w:p>
        </w:tc>
        <w:tc>
          <w:tcPr>
            <w:tcW w:type="dxa" w:w="1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w:t>
            </w:r>
          </w:p>
        </w:tc>
      </w:tr>
      <w:tr>
        <w:tc>
          <w:tcPr>
            <w:tcW w:type="dxa" w:w="3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Clean referring domains</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 (est.)</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70</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120</w:t>
            </w:r>
          </w:p>
        </w:tc>
        <w:tc>
          <w:tcPr>
            <w:tcW w:type="dxa" w:w="1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200</w:t>
            </w:r>
          </w:p>
        </w:tc>
      </w:tr>
      <w:tr>
        <w:tc>
          <w:tcPr>
            <w:tcW w:type="dxa" w:w="3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Spam-anchor share</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 80%+</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&lt; 30%</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&lt; 15%</w:t>
            </w:r>
          </w:p>
        </w:tc>
        <w:tc>
          <w:tcPr>
            <w:tcW w:type="dxa" w:w="1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&lt; 5%</w:t>
            </w:r>
          </w:p>
        </w:tc>
      </w:tr>
      <w:tr>
        <w:tc>
          <w:tcPr>
            <w:tcW w:type="dxa" w:w="3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Site Audit Health Score</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65–75</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85</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92</w:t>
            </w:r>
          </w:p>
        </w:tc>
        <w:tc>
          <w:tcPr>
            <w:tcW w:type="dxa" w:w="1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95+</w:t>
            </w:r>
          </w:p>
        </w:tc>
      </w:tr>
      <w:tr>
        <w:tc>
          <w:tcPr>
            <w:tcW w:type="dxa" w:w="3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GSC clicks / month</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TBD</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+20%</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+60%</w:t>
            </w:r>
          </w:p>
        </w:tc>
        <w:tc>
          <w:tcPr>
            <w:tcW w:type="dxa" w:w="1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+150%</w:t>
            </w:r>
          </w:p>
        </w:tc>
      </w:tr>
      <w:tr>
        <w:tc>
          <w:tcPr>
            <w:tcW w:type="dxa" w:w="32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GBP profile views / month</w:t>
            </w:r>
          </w:p>
        </w:tc>
        <w:tc>
          <w:tcPr>
            <w:tcW w:type="dxa" w:w="17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TBD</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+50%</w:t>
            </w:r>
          </w:p>
        </w:tc>
        <w:tc>
          <w:tcPr>
            <w:tcW w:type="dxa" w:w="150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+150%</w:t>
            </w:r>
          </w:p>
        </w:tc>
        <w:tc>
          <w:tcPr>
            <w:tcW w:type="dxa" w:w="1460"/>
            <w:tcBorders>
              <w:top w:val="single" w:color="CCCCCC" w:sz="1"/>
              <w:left w:val="single" w:color="CCCCCC" w:sz="1"/>
              <w:bottom w:val="single" w:color="CCCCCC" w:sz="1"/>
              <w:right w:val="single" w:color="CCCCCC" w:sz="1"/>
            </w:tcBorders>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+300%</w:t>
            </w:r>
          </w:p>
        </w:tc>
      </w:tr>
      <w:tr>
        <w:tc>
          <w:tcPr>
            <w:tcW w:type="dxa" w:w="32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left"/>
            </w:pPr>
            <w:r>
              <w:rPr>
                <w:rFonts w:ascii="Arial" w:cs="Arial" w:eastAsia="Arial" w:hAnsi="Arial"/>
                <w:b w:val="false"/>
                <w:bCs w:val="false"/>
                <w:color w:val="222222"/>
                <w:sz w:val="20"/>
                <w:szCs w:val="20"/>
              </w:rPr>
              <w:t xml:space="preserve">Lead-form submissions</w:t>
            </w:r>
          </w:p>
        </w:tc>
        <w:tc>
          <w:tcPr>
            <w:tcW w:type="dxa" w:w="17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TBD</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w:t>
            </w:r>
          </w:p>
        </w:tc>
        <w:tc>
          <w:tcPr>
            <w:tcW w:type="dxa" w:w="150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+40%</w:t>
            </w:r>
          </w:p>
        </w:tc>
        <w:tc>
          <w:tcPr>
            <w:tcW w:type="dxa" w:w="1460"/>
            <w:tcBorders>
              <w:top w:val="single" w:color="CCCCCC" w:sz="1"/>
              <w:left w:val="single" w:color="CCCCCC" w:sz="1"/>
              <w:bottom w:val="single" w:color="CCCCCC" w:sz="1"/>
              <w:right w:val="single" w:color="CCCCCC" w:sz="1"/>
            </w:tcBorders>
            <w:shd w:fill="F2F4F8" w:val="clear"/>
            <w:tcMar>
              <w:top w:type="dxa" w:w="100"/>
              <w:left w:type="dxa" w:w="140"/>
              <w:bottom w:type="dxa" w:w="100"/>
              <w:right w:type="dxa" w:w="140"/>
            </w:tcMar>
          </w:tcPr>
          <w:p>
            <w:pPr>
              <w:spacing w:after="20" w:before="20"/>
              <w:jc w:val="center"/>
            </w:pPr>
            <w:r>
              <w:rPr>
                <w:rFonts w:ascii="Arial" w:cs="Arial" w:eastAsia="Arial" w:hAnsi="Arial"/>
                <w:b w:val="false"/>
                <w:bCs w:val="false"/>
                <w:color w:val="222222"/>
                <w:sz w:val="20"/>
                <w:szCs w:val="20"/>
              </w:rPr>
              <w:t xml:space="preserve">+100%</w:t>
            </w:r>
          </w:p>
        </w:tc>
      </w:tr>
    </w:tbl>
    <w:p>
      <w:pPr>
        <w:spacing w:after="120" w:before="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77700" w:sz="12"/>
              <w:left w:val="single" w:color="C77700" w:sz="24"/>
              <w:bottom w:val="single" w:color="CCCCCC" w:sz="4"/>
              <w:right w:val="single" w:color="CCCCCC" w:sz="4"/>
            </w:tcBorders>
            <w:shd w:fill="FFF7E6" w:val="clear"/>
            <w:tcMar>
              <w:top w:type="dxa" w:w="160"/>
              <w:left w:type="dxa" w:w="220"/>
              <w:bottom w:type="dxa" w:w="160"/>
              <w:right w:type="dxa" w:w="220"/>
            </w:tcMar>
          </w:tcPr>
          <w:p>
            <w:pPr>
              <w:spacing w:after="80" w:before="0"/>
            </w:pPr>
            <w:r>
              <w:rPr>
                <w:rFonts w:ascii="Arial" w:cs="Arial" w:eastAsia="Arial" w:hAnsi="Arial"/>
                <w:b/>
                <w:bCs/>
                <w:color w:val="C77700"/>
                <w:sz w:val="22"/>
                <w:szCs w:val="22"/>
              </w:rPr>
              <w:t xml:space="preserve">Why DR Targets Look Modest</w:t>
            </w:r>
          </w:p>
          <w:p>
            <w:pPr>
              <w:spacing w:after="0" w:before="0" w:line="290"/>
            </w:pPr>
            <w:r>
              <w:rPr>
                <w:rFonts w:ascii="Arial" w:cs="Arial" w:eastAsia="Arial" w:hAnsi="Arial"/>
                <w:color w:val="222222"/>
                <w:sz w:val="22"/>
                <w:szCs w:val="22"/>
              </w:rPr>
              <w:t xml:space="preserve">Domain Rating is a logarithmic score. Moving from DR 4 → DR 8 typically requires 50–80 quality referring domains; DR 8 → DR 15 requires several hundred. The targets above assume a clean-and-rebuild approach: the disavow will temporarily reduce DR before authentic links restore it. Resist the temptation to chase fast DR by buying links — that is exactly what created the current problem.</w:t>
            </w:r>
          </w:p>
        </w:tc>
      </w:tr>
    </w:tbl>
    <w:p>
      <w:pPr>
        <w:spacing w:after="120" w:before="0"/>
      </w:pPr>
      <w:r>
        <w:t xml:space="preserve"/>
      </w:r>
    </w:p>
    <w:p>
      <w:r>
        <w:br w:type="page"/>
      </w:r>
    </w:p>
    <w:p>
      <w:pPr>
        <w:pStyle w:val="Heading1"/>
        <w:spacing w:after="200" w:before="360"/>
      </w:pPr>
      <w:r>
        <w:rPr>
          <w:rFonts w:ascii="Arial" w:cs="Arial" w:eastAsia="Arial" w:hAnsi="Arial"/>
          <w:b/>
          <w:bCs/>
          <w:color w:val="0B2545"/>
          <w:sz w:val="36"/>
          <w:szCs w:val="36"/>
        </w:rPr>
        <w:t xml:space="preserve">15. Measurement Metrics</w:t>
      </w:r>
    </w:p>
    <w:p>
      <w:pPr>
        <w:spacing w:after="60" w:before="60" w:line="300"/>
        <w:jc w:val="both"/>
      </w:pPr>
      <w:r>
        <w:rPr>
          <w:rFonts w:ascii="Arial" w:cs="Arial" w:eastAsia="Arial" w:hAnsi="Arial"/>
          <w:color w:val="222222"/>
          <w:sz w:val="22"/>
          <w:szCs w:val="22"/>
        </w:rPr>
        <w:t xml:space="preserve">Three tools, three layers of measurement — each with a clear purpose and reporting cadence.</w:t>
      </w:r>
    </w:p>
    <w:p>
      <w:pPr>
        <w:pStyle w:val="Heading3"/>
        <w:spacing w:after="100" w:before="200"/>
      </w:pPr>
      <w:r>
        <w:rPr>
          <w:rFonts w:ascii="Arial" w:cs="Arial" w:eastAsia="Arial" w:hAnsi="Arial"/>
          <w:b/>
          <w:bCs/>
          <w:color w:val="0B2545"/>
          <w:sz w:val="24"/>
          <w:szCs w:val="24"/>
        </w:rPr>
        <w:t xml:space="preserve">Ahrefs</w:t>
      </w:r>
    </w:p>
    <w:p>
      <w:pPr>
        <w:pStyle w:val="ListParagraph"/>
        <w:numPr>
          <w:ilvl w:val="0"/>
          <w:numId w:val="2"/>
        </w:numPr>
        <w:spacing w:after="40" w:before="40" w:line="290"/>
      </w:pPr>
      <w:r>
        <w:rPr>
          <w:rFonts w:ascii="Arial" w:cs="Arial" w:eastAsia="Arial" w:hAnsi="Arial"/>
          <w:color w:val="222222"/>
          <w:sz w:val="22"/>
          <w:szCs w:val="22"/>
        </w:rPr>
        <w:t xml:space="preserve">Organic traffic (estimated), organic keywords, top-3 keywords — weekly.</w:t>
      </w:r>
    </w:p>
    <w:p>
      <w:pPr>
        <w:pStyle w:val="ListParagraph"/>
        <w:numPr>
          <w:ilvl w:val="0"/>
          <w:numId w:val="2"/>
        </w:numPr>
        <w:spacing w:after="40" w:before="40" w:line="290"/>
      </w:pPr>
      <w:r>
        <w:rPr>
          <w:rFonts w:ascii="Arial" w:cs="Arial" w:eastAsia="Arial" w:hAnsi="Arial"/>
          <w:color w:val="222222"/>
          <w:sz w:val="22"/>
          <w:szCs w:val="22"/>
        </w:rPr>
        <w:t xml:space="preserve">Domain Rating, URL Rating — monthly.</w:t>
      </w:r>
    </w:p>
    <w:p>
      <w:pPr>
        <w:pStyle w:val="ListParagraph"/>
        <w:numPr>
          <w:ilvl w:val="0"/>
          <w:numId w:val="2"/>
        </w:numPr>
        <w:spacing w:after="40" w:before="40" w:line="290"/>
      </w:pPr>
      <w:r>
        <w:rPr>
          <w:rFonts w:ascii="Arial" w:cs="Arial" w:eastAsia="Arial" w:hAnsi="Arial"/>
          <w:color w:val="222222"/>
          <w:sz w:val="22"/>
          <w:szCs w:val="22"/>
        </w:rPr>
        <w:t xml:space="preserve">Referring domains (live), backlink quality, anchor distribution, spam flags — weekly during the cleanup phase, monthly thereafter.</w:t>
      </w:r>
    </w:p>
    <w:p>
      <w:pPr>
        <w:pStyle w:val="ListParagraph"/>
        <w:numPr>
          <w:ilvl w:val="0"/>
          <w:numId w:val="2"/>
        </w:numPr>
        <w:spacing w:after="40" w:before="40" w:line="290"/>
      </w:pPr>
      <w:r>
        <w:rPr>
          <w:rFonts w:ascii="Arial" w:cs="Arial" w:eastAsia="Arial" w:hAnsi="Arial"/>
          <w:color w:val="222222"/>
          <w:sz w:val="22"/>
          <w:szCs w:val="22"/>
        </w:rPr>
        <w:t xml:space="preserve">Site Audit Health Score and issue inventory — monthly.</w:t>
      </w:r>
    </w:p>
    <w:p>
      <w:pPr>
        <w:pStyle w:val="ListParagraph"/>
        <w:numPr>
          <w:ilvl w:val="0"/>
          <w:numId w:val="2"/>
        </w:numPr>
        <w:spacing w:after="40" w:before="40" w:line="290"/>
      </w:pPr>
      <w:r>
        <w:rPr>
          <w:rFonts w:ascii="Arial" w:cs="Arial" w:eastAsia="Arial" w:hAnsi="Arial"/>
          <w:color w:val="222222"/>
          <w:sz w:val="22"/>
          <w:szCs w:val="22"/>
        </w:rPr>
        <w:t xml:space="preserve">Rank Tracker (custom project with target keywords and 5–6 niche competitors) — daily.</w:t>
      </w:r>
    </w:p>
    <w:p>
      <w:pPr>
        <w:pStyle w:val="Heading3"/>
        <w:spacing w:after="100" w:before="200"/>
      </w:pPr>
      <w:r>
        <w:rPr>
          <w:rFonts w:ascii="Arial" w:cs="Arial" w:eastAsia="Arial" w:hAnsi="Arial"/>
          <w:b/>
          <w:bCs/>
          <w:color w:val="0B2545"/>
          <w:sz w:val="24"/>
          <w:szCs w:val="24"/>
        </w:rPr>
        <w:t xml:space="preserve">Google Search Console</w:t>
      </w:r>
    </w:p>
    <w:p>
      <w:pPr>
        <w:pStyle w:val="ListParagraph"/>
        <w:numPr>
          <w:ilvl w:val="0"/>
          <w:numId w:val="2"/>
        </w:numPr>
        <w:spacing w:after="40" w:before="40" w:line="290"/>
      </w:pPr>
      <w:r>
        <w:rPr>
          <w:rFonts w:ascii="Arial" w:cs="Arial" w:eastAsia="Arial" w:hAnsi="Arial"/>
          <w:color w:val="222222"/>
          <w:sz w:val="22"/>
          <w:szCs w:val="22"/>
        </w:rPr>
        <w:t xml:space="preserve">Clicks, impressions, CTR, average position — weekly, with month-over-month comparison.</w:t>
      </w:r>
    </w:p>
    <w:p>
      <w:pPr>
        <w:pStyle w:val="ListParagraph"/>
        <w:numPr>
          <w:ilvl w:val="0"/>
          <w:numId w:val="2"/>
        </w:numPr>
        <w:spacing w:after="40" w:before="40" w:line="290"/>
      </w:pPr>
      <w:r>
        <w:rPr>
          <w:rFonts w:ascii="Arial" w:cs="Arial" w:eastAsia="Arial" w:hAnsi="Arial"/>
          <w:color w:val="222222"/>
          <w:sz w:val="22"/>
          <w:szCs w:val="22"/>
        </w:rPr>
        <w:t xml:space="preserve">Top-performing queries and pages — weekly.</w:t>
      </w:r>
    </w:p>
    <w:p>
      <w:pPr>
        <w:pStyle w:val="ListParagraph"/>
        <w:numPr>
          <w:ilvl w:val="0"/>
          <w:numId w:val="2"/>
        </w:numPr>
        <w:spacing w:after="40" w:before="40" w:line="290"/>
      </w:pPr>
      <w:r>
        <w:rPr>
          <w:rFonts w:ascii="Arial" w:cs="Arial" w:eastAsia="Arial" w:hAnsi="Arial"/>
          <w:color w:val="222222"/>
          <w:sz w:val="22"/>
          <w:szCs w:val="22"/>
        </w:rPr>
        <w:t xml:space="preserve">Coverage / indexing report — weekly.</w:t>
      </w:r>
    </w:p>
    <w:p>
      <w:pPr>
        <w:pStyle w:val="ListParagraph"/>
        <w:numPr>
          <w:ilvl w:val="0"/>
          <w:numId w:val="2"/>
        </w:numPr>
        <w:spacing w:after="40" w:before="40" w:line="290"/>
      </w:pPr>
      <w:r>
        <w:rPr>
          <w:rFonts w:ascii="Arial" w:cs="Arial" w:eastAsia="Arial" w:hAnsi="Arial"/>
          <w:color w:val="222222"/>
          <w:sz w:val="22"/>
          <w:szCs w:val="22"/>
        </w:rPr>
        <w:t xml:space="preserve">Manual Actions and Security Issues — weekly (critical during cleanup).</w:t>
      </w:r>
    </w:p>
    <w:p>
      <w:pPr>
        <w:pStyle w:val="ListParagraph"/>
        <w:numPr>
          <w:ilvl w:val="0"/>
          <w:numId w:val="2"/>
        </w:numPr>
        <w:spacing w:after="40" w:before="40" w:line="290"/>
      </w:pPr>
      <w:r>
        <w:rPr>
          <w:rFonts w:ascii="Arial" w:cs="Arial" w:eastAsia="Arial" w:hAnsi="Arial"/>
          <w:color w:val="222222"/>
          <w:sz w:val="22"/>
          <w:szCs w:val="22"/>
        </w:rPr>
        <w:t xml:space="preserve">Core Web Vitals report — bi-weekly.</w:t>
      </w:r>
    </w:p>
    <w:p>
      <w:pPr>
        <w:pStyle w:val="Heading3"/>
        <w:spacing w:after="100" w:before="200"/>
      </w:pPr>
      <w:r>
        <w:rPr>
          <w:rFonts w:ascii="Arial" w:cs="Arial" w:eastAsia="Arial" w:hAnsi="Arial"/>
          <w:b/>
          <w:bCs/>
          <w:color w:val="0B2545"/>
          <w:sz w:val="24"/>
          <w:szCs w:val="24"/>
        </w:rPr>
        <w:t xml:space="preserve">Google Analytics 4</w:t>
      </w:r>
    </w:p>
    <w:p>
      <w:pPr>
        <w:pStyle w:val="ListParagraph"/>
        <w:numPr>
          <w:ilvl w:val="0"/>
          <w:numId w:val="2"/>
        </w:numPr>
        <w:spacing w:after="40" w:before="40" w:line="290"/>
      </w:pPr>
      <w:r>
        <w:rPr>
          <w:rFonts w:ascii="Arial" w:cs="Arial" w:eastAsia="Arial" w:hAnsi="Arial"/>
          <w:color w:val="222222"/>
          <w:sz w:val="22"/>
          <w:szCs w:val="22"/>
        </w:rPr>
        <w:t xml:space="preserve">Organic sessions, users, engagement rate, average session duration — weekly.</w:t>
      </w:r>
    </w:p>
    <w:p>
      <w:pPr>
        <w:pStyle w:val="ListParagraph"/>
        <w:numPr>
          <w:ilvl w:val="0"/>
          <w:numId w:val="2"/>
        </w:numPr>
        <w:spacing w:after="40" w:before="40" w:line="290"/>
      </w:pPr>
      <w:r>
        <w:rPr>
          <w:rFonts w:ascii="Arial" w:cs="Arial" w:eastAsia="Arial" w:hAnsi="Arial"/>
          <w:color w:val="222222"/>
          <w:sz w:val="22"/>
          <w:szCs w:val="22"/>
        </w:rPr>
        <w:t xml:space="preserve">Landing-page-level conversion rates (lead form, WhatsApp click, phone click, email click) — weekly.</w:t>
      </w:r>
    </w:p>
    <w:p>
      <w:pPr>
        <w:pStyle w:val="ListParagraph"/>
        <w:numPr>
          <w:ilvl w:val="0"/>
          <w:numId w:val="2"/>
        </w:numPr>
        <w:spacing w:after="40" w:before="40" w:line="290"/>
      </w:pPr>
      <w:r>
        <w:rPr>
          <w:rFonts w:ascii="Arial" w:cs="Arial" w:eastAsia="Arial" w:hAnsi="Arial"/>
          <w:color w:val="222222"/>
          <w:sz w:val="22"/>
          <w:szCs w:val="22"/>
        </w:rPr>
        <w:t xml:space="preserve">Lead source attribution (organic vs direct vs referral vs GBP) — monthly.</w:t>
      </w:r>
    </w:p>
    <w:p>
      <w:pPr>
        <w:pStyle w:val="ListParagraph"/>
        <w:numPr>
          <w:ilvl w:val="0"/>
          <w:numId w:val="2"/>
        </w:numPr>
        <w:spacing w:after="40" w:before="40" w:line="290"/>
      </w:pPr>
      <w:r>
        <w:rPr>
          <w:rFonts w:ascii="Arial" w:cs="Arial" w:eastAsia="Arial" w:hAnsi="Arial"/>
          <w:color w:val="222222"/>
          <w:sz w:val="22"/>
          <w:szCs w:val="22"/>
        </w:rPr>
        <w:t xml:space="preserve">Country-level traffic split — monthly (to validate export-targeting effectiveness).</w:t>
      </w:r>
    </w:p>
    <w:p>
      <w:pPr>
        <w:pStyle w:val="Heading3"/>
        <w:spacing w:after="100" w:before="200"/>
      </w:pPr>
      <w:r>
        <w:rPr>
          <w:rFonts w:ascii="Arial" w:cs="Arial" w:eastAsia="Arial" w:hAnsi="Arial"/>
          <w:b/>
          <w:bCs/>
          <w:color w:val="0B2545"/>
          <w:sz w:val="24"/>
          <w:szCs w:val="24"/>
        </w:rPr>
        <w:t xml:space="preserve">Reporting Cadence</w:t>
      </w:r>
    </w:p>
    <w:p>
      <w:pPr>
        <w:pStyle w:val="ListParagraph"/>
        <w:numPr>
          <w:ilvl w:val="0"/>
          <w:numId w:val="2"/>
        </w:numPr>
        <w:spacing w:after="40" w:before="40" w:line="290"/>
      </w:pPr>
      <w:r>
        <w:rPr>
          <w:rFonts w:ascii="Arial" w:cs="Arial" w:eastAsia="Arial" w:hAnsi="Arial"/>
          <w:color w:val="222222"/>
          <w:sz w:val="22"/>
          <w:szCs w:val="22"/>
        </w:rPr>
        <w:t xml:space="preserve">Weekly status update (1-page) — what was shipped, ranks moved, blockers.</w:t>
      </w:r>
    </w:p>
    <w:p>
      <w:pPr>
        <w:pStyle w:val="ListParagraph"/>
        <w:numPr>
          <w:ilvl w:val="0"/>
          <w:numId w:val="2"/>
        </w:numPr>
        <w:spacing w:after="40" w:before="40" w:line="290"/>
      </w:pPr>
      <w:r>
        <w:rPr>
          <w:rFonts w:ascii="Arial" w:cs="Arial" w:eastAsia="Arial" w:hAnsi="Arial"/>
          <w:color w:val="222222"/>
          <w:sz w:val="22"/>
          <w:szCs w:val="22"/>
        </w:rPr>
        <w:t xml:space="preserve">Monthly performance report (4-page) — KPI table vs target, traffic chart, top wins, top issues.</w:t>
      </w:r>
    </w:p>
    <w:p>
      <w:pPr>
        <w:pStyle w:val="ListParagraph"/>
        <w:numPr>
          <w:ilvl w:val="0"/>
          <w:numId w:val="2"/>
        </w:numPr>
        <w:spacing w:after="40" w:before="40" w:line="290"/>
      </w:pPr>
      <w:r>
        <w:rPr>
          <w:rFonts w:ascii="Arial" w:cs="Arial" w:eastAsia="Arial" w:hAnsi="Arial"/>
          <w:color w:val="222222"/>
          <w:sz w:val="22"/>
          <w:szCs w:val="22"/>
        </w:rPr>
        <w:t xml:space="preserve">Quarterly business review (10–12 page) — strategic review, next-quarter plan, budget reallocation.</w:t>
      </w:r>
    </w:p>
    <w:p>
      <w:r>
        <w:br w:type="page"/>
      </w:r>
    </w:p>
    <w:p>
      <w:pPr>
        <w:pStyle w:val="Heading1"/>
        <w:spacing w:after="200" w:before="360"/>
      </w:pPr>
      <w:r>
        <w:rPr>
          <w:rFonts w:ascii="Arial" w:cs="Arial" w:eastAsia="Arial" w:hAnsi="Arial"/>
          <w:b/>
          <w:bCs/>
          <w:color w:val="0B2545"/>
          <w:sz w:val="36"/>
          <w:szCs w:val="36"/>
        </w:rPr>
        <w:t xml:space="preserve">16. Final Recommendations</w:t>
      </w:r>
    </w:p>
    <w:p>
      <w:pPr>
        <w:pStyle w:val="Heading3"/>
        <w:spacing w:after="100" w:before="200"/>
      </w:pPr>
      <w:r>
        <w:rPr>
          <w:rFonts w:ascii="Arial" w:cs="Arial" w:eastAsia="Arial" w:hAnsi="Arial"/>
          <w:b/>
          <w:bCs/>
          <w:color w:val="0B2545"/>
          <w:sz w:val="24"/>
          <w:szCs w:val="24"/>
        </w:rPr>
        <w:t xml:space="preserve">Prioritised Action Plan</w:t>
      </w:r>
    </w:p>
    <w:p>
      <w:pPr>
        <w:pStyle w:val="ListParagraph"/>
        <w:numPr>
          <w:ilvl w:val="0"/>
          <w:numId w:val="3"/>
        </w:numPr>
        <w:spacing w:after="40" w:before="40" w:line="290"/>
      </w:pPr>
      <w:r>
        <w:rPr>
          <w:rFonts w:ascii="Arial" w:cs="Arial" w:eastAsia="Arial" w:hAnsi="Arial"/>
          <w:color w:val="222222"/>
          <w:sz w:val="22"/>
          <w:szCs w:val="22"/>
        </w:rPr>
        <w:t xml:space="preserve">WEEK 1 — File the disavow. This is non-negotiable and unblocks every other workstream.</w:t>
      </w:r>
    </w:p>
    <w:p>
      <w:pPr>
        <w:pStyle w:val="ListParagraph"/>
        <w:numPr>
          <w:ilvl w:val="0"/>
          <w:numId w:val="3"/>
        </w:numPr>
        <w:spacing w:after="40" w:before="40" w:line="290"/>
      </w:pPr>
      <w:r>
        <w:rPr>
          <w:rFonts w:ascii="Arial" w:cs="Arial" w:eastAsia="Arial" w:hAnsi="Arial"/>
          <w:color w:val="222222"/>
          <w:sz w:val="22"/>
          <w:szCs w:val="22"/>
        </w:rPr>
        <w:t xml:space="preserve">WEEK 1–2 — Run the live Site Audit and produce a fix-list ordered by SEO impact.</w:t>
      </w:r>
    </w:p>
    <w:p>
      <w:pPr>
        <w:pStyle w:val="ListParagraph"/>
        <w:numPr>
          <w:ilvl w:val="0"/>
          <w:numId w:val="3"/>
        </w:numPr>
        <w:spacing w:after="40" w:before="40" w:line="290"/>
      </w:pPr>
      <w:r>
        <w:rPr>
          <w:rFonts w:ascii="Arial" w:cs="Arial" w:eastAsia="Arial" w:hAnsi="Arial"/>
          <w:color w:val="222222"/>
          <w:sz w:val="22"/>
          <w:szCs w:val="22"/>
        </w:rPr>
        <w:t xml:space="preserve">WEEK 3–4 — Resolve all 🔴 critical technical issues; ship Organization / Product / LocalBusiness schema.</w:t>
      </w:r>
    </w:p>
    <w:p>
      <w:pPr>
        <w:pStyle w:val="ListParagraph"/>
        <w:numPr>
          <w:ilvl w:val="0"/>
          <w:numId w:val="3"/>
        </w:numPr>
        <w:spacing w:after="40" w:before="40" w:line="290"/>
      </w:pPr>
      <w:r>
        <w:rPr>
          <w:rFonts w:ascii="Arial" w:cs="Arial" w:eastAsia="Arial" w:hAnsi="Arial"/>
          <w:color w:val="222222"/>
          <w:sz w:val="22"/>
          <w:szCs w:val="22"/>
        </w:rPr>
        <w:t xml:space="preserve">MONTH 2 — Build the three topical hubs (Manufacturer / Custom / Export) and the compliance / FAQ pages.</w:t>
      </w:r>
    </w:p>
    <w:p>
      <w:pPr>
        <w:pStyle w:val="ListParagraph"/>
        <w:numPr>
          <w:ilvl w:val="0"/>
          <w:numId w:val="3"/>
        </w:numPr>
        <w:spacing w:after="40" w:before="40" w:line="290"/>
      </w:pPr>
      <w:r>
        <w:rPr>
          <w:rFonts w:ascii="Arial" w:cs="Arial" w:eastAsia="Arial" w:hAnsi="Arial"/>
          <w:color w:val="222222"/>
          <w:sz w:val="22"/>
          <w:szCs w:val="22"/>
        </w:rPr>
        <w:t xml:space="preserve">MONTH 3 — Authority rebuild: tier-1 directories, association memberships, GBP optimisation, 2 editorial placements.</w:t>
      </w:r>
    </w:p>
    <w:p>
      <w:pPr>
        <w:pStyle w:val="ListParagraph"/>
        <w:numPr>
          <w:ilvl w:val="0"/>
          <w:numId w:val="3"/>
        </w:numPr>
        <w:spacing w:after="40" w:before="40" w:line="290"/>
      </w:pPr>
      <w:r>
        <w:rPr>
          <w:rFonts w:ascii="Arial" w:cs="Arial" w:eastAsia="Arial" w:hAnsi="Arial"/>
          <w:color w:val="222222"/>
          <w:sz w:val="22"/>
          <w:szCs w:val="22"/>
        </w:rPr>
        <w:t xml:space="preserve">MONTHS 4–6 — Scale content (2 posts/week), country export pages, 15–20 quality links/quarter.</w:t>
      </w:r>
    </w:p>
    <w:p>
      <w:pPr>
        <w:pStyle w:val="ListParagraph"/>
        <w:numPr>
          <w:ilvl w:val="0"/>
          <w:numId w:val="3"/>
        </w:numPr>
        <w:spacing w:after="40" w:before="40" w:line="290"/>
      </w:pPr>
      <w:r>
        <w:rPr>
          <w:rFonts w:ascii="Arial" w:cs="Arial" w:eastAsia="Arial" w:hAnsi="Arial"/>
          <w:color w:val="222222"/>
          <w:sz w:val="22"/>
          <w:szCs w:val="22"/>
        </w:rPr>
        <w:t xml:space="preserve">CONTINUOUS — Weekly anchor monitoring; monthly disavow refresh; quarterly audit and refresh of top-traffic pages.</w:t>
      </w:r>
    </w:p>
    <w:p>
      <w:pPr>
        <w:pStyle w:val="Heading3"/>
        <w:spacing w:after="100" w:before="200"/>
      </w:pPr>
      <w:r>
        <w:rPr>
          <w:rFonts w:ascii="Arial" w:cs="Arial" w:eastAsia="Arial" w:hAnsi="Arial"/>
          <w:b/>
          <w:bCs/>
          <w:color w:val="0B2545"/>
          <w:sz w:val="24"/>
          <w:szCs w:val="24"/>
        </w:rPr>
        <w:t xml:space="preserve">Strategic Direction</w:t>
      </w:r>
    </w:p>
    <w:p>
      <w:pPr>
        <w:pStyle w:val="ListParagraph"/>
        <w:numPr>
          <w:ilvl w:val="0"/>
          <w:numId w:val="2"/>
        </w:numPr>
        <w:spacing w:after="40" w:before="40" w:line="290"/>
      </w:pPr>
      <w:r>
        <w:rPr>
          <w:rFonts w:ascii="Arial" w:cs="Arial" w:eastAsia="Arial" w:hAnsi="Arial"/>
          <w:color w:val="222222"/>
          <w:sz w:val="22"/>
          <w:szCs w:val="22"/>
        </w:rPr>
        <w:t xml:space="preserve">Short-term (0–6 months) — defend and clean: protect the existing top-3 rankings, eliminate algorithmic risk, and double the indexed page count with high-quality, intent-matched content.</w:t>
      </w:r>
    </w:p>
    <w:p>
      <w:pPr>
        <w:pStyle w:val="ListParagraph"/>
        <w:numPr>
          <w:ilvl w:val="0"/>
          <w:numId w:val="2"/>
        </w:numPr>
        <w:spacing w:after="40" w:before="40" w:line="290"/>
      </w:pPr>
      <w:r>
        <w:rPr>
          <w:rFonts w:ascii="Arial" w:cs="Arial" w:eastAsia="Arial" w:hAnsi="Arial"/>
          <w:color w:val="222222"/>
          <w:sz w:val="22"/>
          <w:szCs w:val="22"/>
        </w:rPr>
        <w:t xml:space="preserve">Medium-term (6–12 months) — expand into export markets and custom/personalised verticals where competition is light and margins are higher.</w:t>
      </w:r>
    </w:p>
    <w:p>
      <w:pPr>
        <w:pStyle w:val="ListParagraph"/>
        <w:numPr>
          <w:ilvl w:val="0"/>
          <w:numId w:val="2"/>
        </w:numPr>
        <w:spacing w:after="40" w:before="40" w:line="290"/>
      </w:pPr>
      <w:r>
        <w:rPr>
          <w:rFonts w:ascii="Arial" w:cs="Arial" w:eastAsia="Arial" w:hAnsi="Arial"/>
          <w:color w:val="222222"/>
          <w:sz w:val="22"/>
          <w:szCs w:val="22"/>
        </w:rPr>
        <w:t xml:space="preserve">Long-term (12–24 months) — establish geewinmatches.net as a reference site for the Sivakasi match cluster, with strong E-E-A-T signals (founder content, factory tours, video, case studies) and a clean DR 15–20 link profile.</w:t>
      </w:r>
    </w:p>
    <w:p>
      <w:pPr>
        <w:pStyle w:val="Heading3"/>
        <w:spacing w:after="100" w:before="200"/>
      </w:pPr>
      <w:r>
        <w:rPr>
          <w:rFonts w:ascii="Arial" w:cs="Arial" w:eastAsia="Arial" w:hAnsi="Arial"/>
          <w:b/>
          <w:bCs/>
          <w:color w:val="0B2545"/>
          <w:sz w:val="24"/>
          <w:szCs w:val="24"/>
        </w:rPr>
        <w:t xml:space="preserve">Recommended Resources</w:t>
      </w:r>
    </w:p>
    <w:p>
      <w:pPr>
        <w:pStyle w:val="ListParagraph"/>
        <w:numPr>
          <w:ilvl w:val="0"/>
          <w:numId w:val="2"/>
        </w:numPr>
        <w:spacing w:after="40" w:before="40" w:line="290"/>
      </w:pPr>
      <w:r>
        <w:rPr>
          <w:rFonts w:ascii="Arial" w:cs="Arial" w:eastAsia="Arial" w:hAnsi="Arial"/>
          <w:color w:val="222222"/>
          <w:sz w:val="22"/>
          <w:szCs w:val="22"/>
        </w:rPr>
        <w:t xml:space="preserve">Tools: Ahrefs (Standard or Advanced), Google Search Console, Google Analytics 4, Google Business Profile, Screaming Frog (one-off audit), PageSpeed Insights, Schema.org Markup Validator.</w:t>
      </w:r>
    </w:p>
    <w:p>
      <w:pPr>
        <w:pStyle w:val="ListParagraph"/>
        <w:numPr>
          <w:ilvl w:val="0"/>
          <w:numId w:val="2"/>
        </w:numPr>
        <w:spacing w:after="40" w:before="40" w:line="290"/>
      </w:pPr>
      <w:r>
        <w:rPr>
          <w:rFonts w:ascii="Arial" w:cs="Arial" w:eastAsia="Arial" w:hAnsi="Arial"/>
          <w:color w:val="222222"/>
          <w:sz w:val="22"/>
          <w:szCs w:val="22"/>
        </w:rPr>
        <w:t xml:space="preserve">Team: 1 SEO strategist (overall ownership), 1 technical SEO / WordPress engineer (10 hrs/wk), 1 B2B content writer with manufacturing-niche familiarity (15 hrs/wk), 1 outreach / link builder (8 hrs/wk), 1 graphic / product photographer (project-based).</w:t>
      </w:r>
    </w:p>
    <w:p>
      <w:pPr>
        <w:pStyle w:val="ListParagraph"/>
        <w:numPr>
          <w:ilvl w:val="0"/>
          <w:numId w:val="2"/>
        </w:numPr>
        <w:spacing w:after="40" w:before="40" w:line="290"/>
      </w:pPr>
      <w:r>
        <w:rPr>
          <w:rFonts w:ascii="Arial" w:cs="Arial" w:eastAsia="Arial" w:hAnsi="Arial"/>
          <w:color w:val="222222"/>
          <w:sz w:val="22"/>
          <w:szCs w:val="22"/>
        </w:rPr>
        <w:t xml:space="preserve">Optional: a part-time domain expert / engineer at the factory who can fact-check product / compliance content — strongest possible E-E-A-T contribution.</w:t>
      </w:r>
    </w:p>
    <w:p>
      <w:pPr>
        <w:pStyle w:val="Heading3"/>
        <w:spacing w:after="100" w:before="200"/>
      </w:pPr>
      <w:r>
        <w:rPr>
          <w:rFonts w:ascii="Arial" w:cs="Arial" w:eastAsia="Arial" w:hAnsi="Arial"/>
          <w:b/>
          <w:bCs/>
          <w:color w:val="0B2545"/>
          <w:sz w:val="24"/>
          <w:szCs w:val="24"/>
        </w:rPr>
        <w:t xml:space="preserve">Closing Note</w:t>
      </w:r>
    </w:p>
    <w:p>
      <w:pPr>
        <w:spacing w:after="60" w:before="60" w:line="300"/>
        <w:jc w:val="both"/>
      </w:pPr>
      <w:r>
        <w:rPr>
          <w:rFonts w:ascii="Arial" w:cs="Arial" w:eastAsia="Arial" w:hAnsi="Arial"/>
          <w:color w:val="222222"/>
          <w:sz w:val="22"/>
          <w:szCs w:val="22"/>
        </w:rPr>
        <w:t xml:space="preserve">geewinmatches.net is not a struggling site — it is a small, focused B2B manufacturer that has been quietly winning the right keywords despite a hostile backlink environment. Cleaning the link profile and tripling the content footprint over 90 days is a high-confidence path to roughly 2x organic traffic and substantially improved lead quality. The biggest risk is inaction on the spam profile; the biggest opportunity is the export and custom/personalised verticals where the competitive set is small and the buyer intent is unambiguous.</w:t>
      </w:r>
    </w:p>
    <w:p>
      <w:pPr>
        <w:spacing w:after="200" w:before="0"/>
      </w:pPr>
      <w:r>
        <w:t xml:space="preserve"/>
      </w:r>
    </w:p>
    <w:p>
      <w:pPr>
        <w:pBdr>
          <w:bottom w:val="single" w:color="1F6FB2" w:sz="6" w:space="1"/>
        </w:pBdr>
        <w:spacing w:after="120" w:before="80"/>
      </w:pPr>
      <w:r>
        <w:t xml:space="preserve"/>
      </w:r>
    </w:p>
    <w:p>
      <w:pPr>
        <w:spacing w:after="80" w:before="200"/>
        <w:jc w:val="center"/>
      </w:pPr>
      <w:r>
        <w:rPr>
          <w:rFonts w:ascii="Arial" w:cs="Arial" w:eastAsia="Arial" w:hAnsi="Arial"/>
          <w:i/>
          <w:iCs/>
          <w:color w:val="555555"/>
          <w:sz w:val="22"/>
          <w:szCs w:val="22"/>
        </w:rPr>
        <w:t xml:space="preserve">End of Report</w:t>
      </w:r>
    </w:p>
    <w:p>
      <w:pPr>
        <w:spacing w:after="80" w:before="0"/>
        <w:jc w:val="center"/>
      </w:pPr>
      <w:r>
        <w:rPr>
          <w:rFonts w:ascii="Arial" w:cs="Arial" w:eastAsia="Arial" w:hAnsi="Arial"/>
          <w:color w:val="555555"/>
          <w:sz w:val="20"/>
          <w:szCs w:val="20"/>
        </w:rPr>
        <w:t xml:space="preserve">Prepared by EiBS – Elysian Intelligence Solutions Pvt. Ltd.</w:t>
      </w:r>
    </w:p>
    <w:p>
      <w:pPr>
        <w:spacing w:after="80" w:before="0"/>
        <w:jc w:val="center"/>
      </w:pPr>
      <w:r>
        <w:rPr>
          <w:rFonts w:ascii="Arial" w:cs="Arial" w:eastAsia="Arial" w:hAnsi="Arial"/>
          <w:color w:val="555555"/>
          <w:sz w:val="20"/>
          <w:szCs w:val="20"/>
        </w:rPr>
        <w:t xml:space="preserve">https://eibsglobal.com  |  info@eibsglobal.com  |  +91 97904 64324</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70"/>
      </w:pPr>
      <w:rPr>
        <w:color w:val="1F6FB2"/>
      </w:rPr>
    </w:lvl>
    <w:lvl w:ilvl="1" w15:tentative="1">
      <w:start w:val="1"/>
      <w:numFmt w:val="bullet"/>
      <w:lvlText w:val="◦"/>
      <w:lvlJc w:val="left"/>
      <w:pPr>
        <w:ind w:left="1080" w:hanging="270"/>
      </w:pPr>
    </w:lvl>
  </w:abstractNum>
  <w:abstractNum w:abstractNumId="3" w15:restartNumberingAfterBreak="0">
    <w:multiLevelType w:val="hybridMultilevel"/>
    <w:lvl w:ilvl="0" w15:tentative="1">
      <w:start w:val="1"/>
      <w:numFmt w:val="decimal"/>
      <w:lvlText w:val="%1."/>
      <w:lvlJc w:val="left"/>
      <w:pPr>
        <w:ind w:left="540" w:hanging="270"/>
      </w:pPr>
      <w:rPr>
        <w:b/>
        <w:bCs/>
        <w:color w:val="0B2545"/>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2222"/>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360"/>
      <w:outlineLvl w:val="0"/>
    </w:pPr>
    <w:rPr>
      <w:rFonts w:ascii="Arial" w:cs="Arial" w:eastAsia="Arial" w:hAnsi="Arial"/>
      <w:b/>
      <w:bCs/>
      <w:color w:val="0B2545"/>
      <w:sz w:val="36"/>
      <w:szCs w:val="36"/>
    </w:rPr>
  </w:style>
  <w:style w:type="paragraph" w:styleId="Heading2">
    <w:name w:val="Heading 2"/>
    <w:basedOn w:val="Normal"/>
    <w:next w:val="Normal"/>
    <w:qFormat/>
    <w:pPr>
      <w:spacing w:after="140" w:before="280"/>
      <w:outlineLvl w:val="1"/>
    </w:pPr>
    <w:rPr>
      <w:rFonts w:ascii="Arial" w:cs="Arial" w:eastAsia="Arial" w:hAnsi="Arial"/>
      <w:b/>
      <w:bCs/>
      <w:color w:val="1F6FB2"/>
      <w:sz w:val="28"/>
      <w:szCs w:val="28"/>
    </w:rPr>
  </w:style>
  <w:style w:type="paragraph" w:styleId="Heading3">
    <w:name w:val="Heading 3"/>
    <w:basedOn w:val="Normal"/>
    <w:next w:val="Normal"/>
    <w:qFormat/>
    <w:pPr>
      <w:spacing w:after="100" w:before="200"/>
      <w:outlineLvl w:val="2"/>
    </w:pPr>
    <w:rPr>
      <w:rFonts w:ascii="Arial" w:cs="Arial" w:eastAsia="Arial" w:hAnsi="Arial"/>
      <w:b/>
      <w:bCs/>
      <w:color w:val="0B2545"/>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SEO Strategy Analysis – geewinmatches.net</dc:title>
  <dc:creator>EiBS – Elysian Intelligence Solutions</dc:creator>
  <dc:description>Comprehensive SEO audit and 90-day plan based on Ahrefs data</dc:description>
  <cp:lastModifiedBy>Un-named</cp:lastModifiedBy>
  <cp:revision>1</cp:revision>
  <dcterms:created xsi:type="dcterms:W3CDTF">2026-04-29T07:39:58.962Z</dcterms:created>
  <dcterms:modified xsi:type="dcterms:W3CDTF">2026-04-29T07:39:58.962Z</dcterms:modified>
</cp:coreProperties>
</file>

<file path=docProps/custom.xml><?xml version="1.0" encoding="utf-8"?>
<Properties xmlns="http://schemas.openxmlformats.org/officeDocument/2006/custom-properties" xmlns:vt="http://schemas.openxmlformats.org/officeDocument/2006/docPropsVTypes"/>
</file>